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B993C">
      <w:pPr>
        <w:spacing w:line="360" w:lineRule="auto"/>
        <w:rPr>
          <w:rFonts w:eastAsia="仿宋_GB2312"/>
          <w:sz w:val="24"/>
        </w:rPr>
      </w:pPr>
    </w:p>
    <w:p w14:paraId="613276AD">
      <w:pPr>
        <w:spacing w:line="360" w:lineRule="auto"/>
        <w:jc w:val="center"/>
        <w:rPr>
          <w:rFonts w:eastAsia="仿宋_GB2312"/>
          <w:b/>
          <w:sz w:val="72"/>
          <w:szCs w:val="72"/>
        </w:rPr>
      </w:pPr>
    </w:p>
    <w:p w14:paraId="67FFC08F">
      <w:pPr>
        <w:spacing w:line="360" w:lineRule="auto"/>
        <w:jc w:val="center"/>
        <w:rPr>
          <w:rFonts w:eastAsia="仿宋_GB2312"/>
          <w:b/>
          <w:sz w:val="72"/>
          <w:szCs w:val="72"/>
        </w:rPr>
      </w:pPr>
    </w:p>
    <w:p w14:paraId="18D08DEC">
      <w:pPr>
        <w:spacing w:line="360" w:lineRule="auto"/>
        <w:jc w:val="center"/>
        <w:rPr>
          <w:rFonts w:hint="eastAsia" w:eastAsia="仿宋_GB2312"/>
          <w:b/>
          <w:sz w:val="72"/>
          <w:szCs w:val="72"/>
          <w:lang w:val="en-US" w:eastAsia="zh-CN"/>
        </w:rPr>
      </w:pPr>
      <w:r>
        <w:rPr>
          <w:rFonts w:hint="eastAsia" w:eastAsia="仿宋_GB2312"/>
          <w:b/>
          <w:sz w:val="72"/>
          <w:szCs w:val="72"/>
          <w:lang w:val="en-US" w:eastAsia="zh-CN"/>
        </w:rPr>
        <w:t>朔州陶瓷职业技术学院</w:t>
      </w:r>
    </w:p>
    <w:p w14:paraId="598B1580">
      <w:pPr>
        <w:spacing w:line="360" w:lineRule="auto"/>
        <w:jc w:val="center"/>
        <w:rPr>
          <w:rFonts w:eastAsia="仿宋_GB2312"/>
          <w:b/>
          <w:sz w:val="72"/>
          <w:szCs w:val="72"/>
        </w:rPr>
      </w:pPr>
      <w:r>
        <w:rPr>
          <w:rFonts w:eastAsia="仿宋_GB2312"/>
          <w:b/>
          <w:sz w:val="72"/>
          <w:szCs w:val="72"/>
        </w:rPr>
        <w:t>招</w:t>
      </w:r>
      <w:r>
        <w:rPr>
          <w:rFonts w:hint="eastAsia" w:eastAsia="仿宋_GB2312"/>
          <w:b/>
          <w:sz w:val="72"/>
          <w:szCs w:val="72"/>
          <w:lang w:val="en-US" w:eastAsia="zh-CN"/>
        </w:rPr>
        <w:t xml:space="preserve"> </w:t>
      </w:r>
      <w:r>
        <w:rPr>
          <w:rFonts w:eastAsia="仿宋_GB2312"/>
          <w:b/>
          <w:sz w:val="72"/>
          <w:szCs w:val="72"/>
        </w:rPr>
        <w:t>租</w:t>
      </w:r>
      <w:r>
        <w:rPr>
          <w:rFonts w:hint="eastAsia" w:eastAsia="仿宋_GB2312"/>
          <w:b/>
          <w:sz w:val="72"/>
          <w:szCs w:val="72"/>
          <w:lang w:val="en-US" w:eastAsia="zh-CN"/>
        </w:rPr>
        <w:t xml:space="preserve"> </w:t>
      </w:r>
      <w:r>
        <w:rPr>
          <w:rFonts w:eastAsia="仿宋_GB2312"/>
          <w:b/>
          <w:sz w:val="72"/>
          <w:szCs w:val="72"/>
        </w:rPr>
        <w:t>文</w:t>
      </w:r>
      <w:r>
        <w:rPr>
          <w:rFonts w:hint="eastAsia" w:eastAsia="仿宋_GB2312"/>
          <w:b/>
          <w:sz w:val="72"/>
          <w:szCs w:val="72"/>
          <w:lang w:val="en-US" w:eastAsia="zh-CN"/>
        </w:rPr>
        <w:t xml:space="preserve"> </w:t>
      </w:r>
      <w:r>
        <w:rPr>
          <w:rFonts w:eastAsia="仿宋_GB2312"/>
          <w:b/>
          <w:sz w:val="72"/>
          <w:szCs w:val="72"/>
        </w:rPr>
        <w:t>件</w:t>
      </w:r>
    </w:p>
    <w:p w14:paraId="47C4AA63">
      <w:pPr>
        <w:spacing w:line="360" w:lineRule="auto"/>
        <w:jc w:val="center"/>
        <w:rPr>
          <w:rFonts w:eastAsia="仿宋_GB2312"/>
          <w:b/>
          <w:sz w:val="52"/>
          <w:szCs w:val="52"/>
        </w:rPr>
      </w:pPr>
    </w:p>
    <w:p w14:paraId="5EC97E77">
      <w:pPr>
        <w:spacing w:line="360" w:lineRule="auto"/>
        <w:jc w:val="center"/>
        <w:rPr>
          <w:rFonts w:eastAsia="仿宋_GB2312"/>
          <w:b/>
          <w:sz w:val="52"/>
          <w:szCs w:val="52"/>
        </w:rPr>
      </w:pPr>
    </w:p>
    <w:p w14:paraId="730587A6">
      <w:pPr>
        <w:spacing w:line="360" w:lineRule="auto"/>
        <w:ind w:left="1923" w:hanging="1923" w:hangingChars="532"/>
        <w:rPr>
          <w:rFonts w:hint="default" w:eastAsia="仿宋_GB2312"/>
          <w:b/>
          <w:bCs/>
          <w:kern w:val="0"/>
          <w:sz w:val="36"/>
          <w:szCs w:val="36"/>
          <w:lang w:val="en-US" w:eastAsia="zh-CN"/>
        </w:rPr>
      </w:pPr>
      <w:r>
        <w:rPr>
          <w:rFonts w:eastAsia="仿宋_GB2312"/>
          <w:b/>
          <w:bCs/>
          <w:kern w:val="0"/>
          <w:sz w:val="36"/>
          <w:szCs w:val="36"/>
        </w:rPr>
        <w:t>项目名称：</w:t>
      </w:r>
      <w:r>
        <w:rPr>
          <w:rFonts w:hint="eastAsia" w:eastAsia="仿宋_GB2312"/>
          <w:b/>
          <w:bCs/>
          <w:kern w:val="0"/>
          <w:sz w:val="36"/>
          <w:szCs w:val="36"/>
          <w:lang w:val="en-US" w:eastAsia="zh-CN"/>
        </w:rPr>
        <w:t xml:space="preserve"> 朔州陶瓷职业技术学院西门陶院时光房屋招租（二次）</w:t>
      </w:r>
    </w:p>
    <w:p w14:paraId="1BF20B0B">
      <w:pPr>
        <w:pStyle w:val="18"/>
        <w:spacing w:line="360" w:lineRule="auto"/>
        <w:rPr>
          <w:rFonts w:eastAsia="仿宋_GB2312"/>
          <w:b/>
          <w:bCs/>
          <w:sz w:val="36"/>
          <w:szCs w:val="36"/>
        </w:rPr>
      </w:pPr>
    </w:p>
    <w:p w14:paraId="60AB5700">
      <w:pPr>
        <w:pStyle w:val="18"/>
        <w:spacing w:line="360" w:lineRule="auto"/>
        <w:rPr>
          <w:rFonts w:hint="default" w:eastAsia="仿宋_GB2312"/>
          <w:b/>
          <w:bCs/>
          <w:sz w:val="36"/>
          <w:szCs w:val="36"/>
          <w:lang w:val="en-US" w:eastAsia="zh-CN"/>
        </w:rPr>
      </w:pPr>
      <w:r>
        <w:rPr>
          <w:rFonts w:eastAsia="仿宋_GB2312"/>
          <w:b/>
          <w:bCs/>
          <w:sz w:val="36"/>
          <w:szCs w:val="36"/>
        </w:rPr>
        <w:t>项目编号：</w:t>
      </w:r>
      <w:r>
        <w:rPr>
          <w:rFonts w:hint="eastAsia" w:eastAsia="仿宋_GB2312"/>
          <w:b/>
          <w:bCs/>
          <w:sz w:val="36"/>
          <w:szCs w:val="36"/>
          <w:lang w:val="en-US" w:eastAsia="zh-CN"/>
        </w:rPr>
        <w:t>20250802</w:t>
      </w:r>
    </w:p>
    <w:p w14:paraId="6751541F">
      <w:pPr>
        <w:pStyle w:val="18"/>
        <w:spacing w:line="360" w:lineRule="auto"/>
        <w:rPr>
          <w:rFonts w:eastAsia="仿宋_GB2312"/>
          <w:b/>
          <w:bCs/>
          <w:sz w:val="36"/>
          <w:szCs w:val="36"/>
        </w:rPr>
      </w:pPr>
    </w:p>
    <w:p w14:paraId="3631E524">
      <w:pPr>
        <w:pStyle w:val="18"/>
        <w:spacing w:line="360" w:lineRule="auto"/>
        <w:rPr>
          <w:rFonts w:hint="eastAsia" w:eastAsia="仿宋_GB2312"/>
          <w:b/>
          <w:bCs/>
          <w:sz w:val="36"/>
          <w:szCs w:val="36"/>
          <w:lang w:val="en-US" w:eastAsia="zh-CN"/>
        </w:rPr>
      </w:pPr>
      <w:r>
        <w:rPr>
          <w:rFonts w:hint="eastAsia" w:eastAsia="仿宋_GB2312"/>
          <w:b/>
          <w:bCs/>
          <w:sz w:val="36"/>
          <w:szCs w:val="36"/>
          <w:lang w:val="en-US" w:eastAsia="zh-CN"/>
        </w:rPr>
        <w:t xml:space="preserve"> </w:t>
      </w:r>
    </w:p>
    <w:p w14:paraId="73AE8290">
      <w:pPr>
        <w:pStyle w:val="18"/>
        <w:spacing w:line="360" w:lineRule="auto"/>
        <w:rPr>
          <w:rFonts w:hint="eastAsia" w:eastAsia="仿宋_GB2312"/>
          <w:b/>
          <w:bCs/>
          <w:sz w:val="36"/>
          <w:szCs w:val="36"/>
          <w:lang w:val="en-US" w:eastAsia="zh-CN"/>
        </w:rPr>
      </w:pPr>
    </w:p>
    <w:p w14:paraId="3330570B">
      <w:pPr>
        <w:spacing w:line="360" w:lineRule="auto"/>
        <w:ind w:left="517" w:leftChars="202" w:hanging="93" w:hangingChars="39"/>
        <w:rPr>
          <w:rFonts w:eastAsia="仿宋_GB2312"/>
          <w:sz w:val="24"/>
        </w:rPr>
      </w:pPr>
    </w:p>
    <w:p w14:paraId="608806FA">
      <w:pPr>
        <w:spacing w:line="360" w:lineRule="auto"/>
        <w:ind w:left="-48" w:leftChars="-67" w:hanging="93" w:hangingChars="39"/>
        <w:rPr>
          <w:rFonts w:eastAsia="仿宋_GB2312"/>
          <w:sz w:val="24"/>
        </w:rPr>
      </w:pPr>
    </w:p>
    <w:p w14:paraId="5D8097AF">
      <w:pPr>
        <w:spacing w:line="360" w:lineRule="auto"/>
        <w:rPr>
          <w:rFonts w:eastAsia="仿宋_GB2312"/>
          <w:sz w:val="24"/>
        </w:rPr>
      </w:pPr>
    </w:p>
    <w:p w14:paraId="2947FFE0">
      <w:pPr>
        <w:spacing w:line="460" w:lineRule="exact"/>
        <w:ind w:left="420"/>
        <w:jc w:val="center"/>
        <w:rPr>
          <w:rFonts w:eastAsia="仿宋_GB2312"/>
          <w:b/>
          <w:sz w:val="32"/>
          <w:szCs w:val="32"/>
        </w:rPr>
      </w:pPr>
    </w:p>
    <w:p w14:paraId="4A2FEC0C">
      <w:pPr>
        <w:spacing w:line="460" w:lineRule="exact"/>
        <w:ind w:left="420"/>
        <w:jc w:val="center"/>
        <w:rPr>
          <w:rFonts w:eastAsia="仿宋_GB2312"/>
          <w:b/>
          <w:sz w:val="32"/>
          <w:szCs w:val="32"/>
        </w:rPr>
      </w:pPr>
    </w:p>
    <w:p w14:paraId="7AD84BFB">
      <w:pPr>
        <w:spacing w:line="460" w:lineRule="exact"/>
        <w:jc w:val="both"/>
        <w:rPr>
          <w:rFonts w:eastAsia="仿宋_GB2312"/>
          <w:b/>
          <w:sz w:val="32"/>
          <w:szCs w:val="32"/>
        </w:rPr>
      </w:pPr>
    </w:p>
    <w:p w14:paraId="4606743E">
      <w:pPr>
        <w:spacing w:line="440" w:lineRule="exact"/>
        <w:jc w:val="center"/>
        <w:rPr>
          <w:rFonts w:hint="eastAsia" w:eastAsia="仿宋_GB2312"/>
          <w:b/>
          <w:bCs/>
          <w:sz w:val="32"/>
          <w:szCs w:val="32"/>
          <w:lang w:val="en-US" w:eastAsia="zh-CN"/>
        </w:rPr>
      </w:pPr>
      <w:r>
        <w:rPr>
          <w:rFonts w:hint="eastAsia" w:eastAsia="仿宋_GB2312"/>
          <w:b/>
          <w:bCs/>
          <w:sz w:val="32"/>
          <w:szCs w:val="32"/>
          <w:lang w:val="en-US" w:eastAsia="zh-CN"/>
        </w:rPr>
        <w:t xml:space="preserve">                     朔州陶瓷职业技术学院</w:t>
      </w:r>
    </w:p>
    <w:p w14:paraId="16D960E8">
      <w:pPr>
        <w:spacing w:line="440" w:lineRule="exact"/>
        <w:jc w:val="center"/>
        <w:rPr>
          <w:rFonts w:eastAsia="仿宋_GB2312"/>
          <w:b/>
          <w:sz w:val="32"/>
          <w:szCs w:val="32"/>
        </w:rPr>
      </w:pPr>
      <w:r>
        <w:rPr>
          <w:rFonts w:hint="eastAsia" w:eastAsia="仿宋_GB2312"/>
          <w:b/>
          <w:bCs/>
          <w:sz w:val="32"/>
          <w:szCs w:val="32"/>
          <w:lang w:val="en-US" w:eastAsia="zh-CN"/>
        </w:rPr>
        <w:t xml:space="preserve">                      </w:t>
      </w:r>
      <w:r>
        <w:rPr>
          <w:rFonts w:hint="eastAsia" w:eastAsia="仿宋_GB2312"/>
          <w:b/>
          <w:bCs/>
          <w:sz w:val="32"/>
          <w:szCs w:val="32"/>
        </w:rPr>
        <w:t>202</w:t>
      </w:r>
      <w:r>
        <w:rPr>
          <w:rFonts w:hint="eastAsia" w:eastAsia="仿宋_GB2312"/>
          <w:b/>
          <w:bCs/>
          <w:sz w:val="32"/>
          <w:szCs w:val="32"/>
          <w:lang w:val="en-US" w:eastAsia="zh-CN"/>
        </w:rPr>
        <w:t>5</w:t>
      </w:r>
      <w:r>
        <w:rPr>
          <w:rFonts w:eastAsia="仿宋_GB2312"/>
          <w:b/>
          <w:bCs/>
          <w:sz w:val="32"/>
          <w:szCs w:val="32"/>
        </w:rPr>
        <w:t>年</w:t>
      </w:r>
      <w:r>
        <w:rPr>
          <w:rFonts w:hint="eastAsia" w:eastAsia="仿宋_GB2312"/>
          <w:b/>
          <w:bCs/>
          <w:sz w:val="32"/>
          <w:szCs w:val="32"/>
          <w:lang w:val="en-US" w:eastAsia="zh-CN"/>
        </w:rPr>
        <w:t>8</w:t>
      </w:r>
      <w:r>
        <w:rPr>
          <w:rFonts w:eastAsia="仿宋_GB2312"/>
          <w:b/>
          <w:bCs/>
          <w:sz w:val="32"/>
          <w:szCs w:val="32"/>
        </w:rPr>
        <w:t>月</w:t>
      </w:r>
    </w:p>
    <w:p w14:paraId="2C675CA1">
      <w:pPr>
        <w:spacing w:line="440" w:lineRule="exact"/>
        <w:rPr>
          <w:rFonts w:eastAsia="仿宋_GB2312"/>
          <w:b/>
          <w:sz w:val="32"/>
          <w:szCs w:val="32"/>
        </w:rPr>
      </w:pPr>
    </w:p>
    <w:p w14:paraId="145956BF">
      <w:pPr>
        <w:spacing w:line="440" w:lineRule="exact"/>
        <w:rPr>
          <w:rFonts w:eastAsia="仿宋_GB2312"/>
          <w:b/>
          <w:sz w:val="32"/>
          <w:szCs w:val="32"/>
        </w:rPr>
      </w:pPr>
    </w:p>
    <w:p w14:paraId="3407DF92">
      <w:pPr>
        <w:spacing w:line="440" w:lineRule="exact"/>
        <w:rPr>
          <w:rFonts w:hint="eastAsia" w:eastAsia="仿宋_GB2312"/>
          <w:b/>
          <w:sz w:val="32"/>
          <w:szCs w:val="32"/>
        </w:rPr>
      </w:pPr>
    </w:p>
    <w:p w14:paraId="2D18B111">
      <w:pPr>
        <w:pStyle w:val="18"/>
        <w:numPr>
          <w:ilvl w:val="0"/>
          <w:numId w:val="1"/>
        </w:numPr>
        <w:spacing w:line="360" w:lineRule="auto"/>
        <w:jc w:val="center"/>
        <w:outlineLvl w:val="0"/>
        <w:rPr>
          <w:rFonts w:hint="eastAsia" w:ascii="仿宋" w:hAnsi="仿宋" w:eastAsia="仿宋"/>
          <w:b/>
          <w:sz w:val="36"/>
          <w:szCs w:val="36"/>
        </w:rPr>
      </w:pPr>
      <w:r>
        <w:rPr>
          <w:rFonts w:ascii="仿宋" w:hAnsi="仿宋" w:eastAsia="仿宋"/>
          <w:b/>
          <w:sz w:val="36"/>
          <w:szCs w:val="36"/>
        </w:rPr>
        <w:t>招租公告</w:t>
      </w:r>
    </w:p>
    <w:p w14:paraId="274DA887">
      <w:pPr>
        <w:pStyle w:val="18"/>
        <w:spacing w:line="360" w:lineRule="auto"/>
        <w:ind w:left="1875"/>
        <w:outlineLvl w:val="0"/>
        <w:rPr>
          <w:rFonts w:eastAsia="仿宋_GB2312"/>
          <w:b/>
          <w:sz w:val="24"/>
          <w:szCs w:val="24"/>
        </w:rPr>
      </w:pPr>
    </w:p>
    <w:p w14:paraId="6947043A">
      <w:pPr>
        <w:widowControl/>
        <w:spacing w:line="500" w:lineRule="exact"/>
        <w:ind w:firstLine="600" w:firstLineChars="200"/>
        <w:jc w:val="left"/>
        <w:rPr>
          <w:rFonts w:eastAsia="仿宋"/>
          <w:kern w:val="0"/>
          <w:sz w:val="30"/>
          <w:szCs w:val="30"/>
        </w:rPr>
      </w:pPr>
      <w:r>
        <w:rPr>
          <w:rFonts w:eastAsia="仿宋"/>
          <w:kern w:val="0"/>
          <w:sz w:val="30"/>
          <w:szCs w:val="30"/>
        </w:rPr>
        <w:t>我</w:t>
      </w:r>
      <w:r>
        <w:rPr>
          <w:rFonts w:hint="eastAsia" w:eastAsia="仿宋"/>
          <w:kern w:val="0"/>
          <w:sz w:val="30"/>
          <w:szCs w:val="30"/>
          <w:lang w:val="en-US" w:eastAsia="zh-CN"/>
        </w:rPr>
        <w:t>院</w:t>
      </w:r>
      <w:r>
        <w:rPr>
          <w:rFonts w:eastAsia="仿宋"/>
          <w:kern w:val="0"/>
          <w:sz w:val="30"/>
          <w:szCs w:val="30"/>
        </w:rPr>
        <w:t>本着公开、公平、公正、诚信的原则，面向社会公开招租西门陶院时光</w:t>
      </w:r>
      <w:r>
        <w:rPr>
          <w:rFonts w:hint="eastAsia" w:eastAsia="仿宋"/>
          <w:kern w:val="0"/>
          <w:sz w:val="30"/>
          <w:szCs w:val="30"/>
          <w:lang w:val="en-US" w:eastAsia="zh-CN"/>
        </w:rPr>
        <w:t>房屋</w:t>
      </w:r>
      <w:r>
        <w:rPr>
          <w:rFonts w:eastAsia="仿宋"/>
          <w:kern w:val="0"/>
          <w:sz w:val="30"/>
          <w:szCs w:val="30"/>
        </w:rPr>
        <w:t>，欢迎有意承租的竞租人前来报名、参与竞租。</w:t>
      </w:r>
    </w:p>
    <w:p w14:paraId="647A2652">
      <w:pPr>
        <w:widowControl/>
        <w:spacing w:line="500" w:lineRule="exact"/>
        <w:ind w:firstLine="602" w:firstLineChars="200"/>
        <w:jc w:val="left"/>
        <w:rPr>
          <w:rFonts w:hint="eastAsia" w:ascii="仿宋" w:hAnsi="仿宋" w:eastAsia="仿宋"/>
          <w:b/>
          <w:kern w:val="0"/>
          <w:sz w:val="30"/>
          <w:szCs w:val="30"/>
        </w:rPr>
      </w:pPr>
      <w:r>
        <w:rPr>
          <w:rFonts w:ascii="仿宋" w:hAnsi="仿宋" w:eastAsia="仿宋"/>
          <w:b/>
          <w:kern w:val="0"/>
          <w:sz w:val="30"/>
          <w:szCs w:val="30"/>
        </w:rPr>
        <w:t>一、招租项目：</w:t>
      </w:r>
    </w:p>
    <w:p w14:paraId="2C4D3D3A">
      <w:pPr>
        <w:widowControl/>
        <w:spacing w:line="500" w:lineRule="exact"/>
        <w:ind w:firstLine="705" w:firstLineChars="235"/>
        <w:jc w:val="left"/>
        <w:rPr>
          <w:rFonts w:hint="eastAsia" w:ascii="仿宋" w:hAnsi="仿宋" w:eastAsia="仿宋" w:cs="仿宋"/>
          <w:color w:val="000000"/>
          <w:sz w:val="30"/>
          <w:szCs w:val="30"/>
        </w:rPr>
      </w:pPr>
      <w:r>
        <w:rPr>
          <w:rFonts w:ascii="仿宋" w:hAnsi="仿宋" w:eastAsia="仿宋"/>
          <w:kern w:val="0"/>
          <w:sz w:val="30"/>
          <w:szCs w:val="30"/>
        </w:rPr>
        <w:t>1</w:t>
      </w:r>
      <w:r>
        <w:rPr>
          <w:rFonts w:hint="eastAsia" w:ascii="仿宋" w:hAnsi="仿宋" w:eastAsia="仿宋"/>
          <w:kern w:val="0"/>
          <w:sz w:val="30"/>
          <w:szCs w:val="30"/>
        </w:rPr>
        <w:t>.项目信息：</w:t>
      </w:r>
      <w:r>
        <w:rPr>
          <w:rFonts w:hint="eastAsia" w:ascii="仿宋" w:hAnsi="仿宋" w:eastAsia="仿宋"/>
          <w:kern w:val="0"/>
          <w:sz w:val="30"/>
          <w:szCs w:val="30"/>
          <w:lang w:val="en-US" w:eastAsia="zh-CN"/>
        </w:rPr>
        <w:t>西门陶院时光房屋</w:t>
      </w:r>
      <w:r>
        <w:rPr>
          <w:rFonts w:hint="eastAsia" w:ascii="仿宋" w:hAnsi="仿宋" w:eastAsia="仿宋" w:cs="仿宋"/>
          <w:color w:val="000000"/>
          <w:sz w:val="30"/>
          <w:szCs w:val="30"/>
        </w:rPr>
        <w:t>，面积</w:t>
      </w:r>
      <w:r>
        <w:rPr>
          <w:rFonts w:hint="eastAsia" w:ascii="仿宋" w:hAnsi="仿宋" w:eastAsia="仿宋" w:cs="仿宋"/>
          <w:color w:val="000000"/>
          <w:sz w:val="30"/>
          <w:szCs w:val="30"/>
          <w:lang w:val="en-US" w:eastAsia="zh-CN"/>
        </w:rPr>
        <w:t>100</w:t>
      </w:r>
      <w:r>
        <w:rPr>
          <w:rFonts w:hint="eastAsia" w:ascii="仿宋" w:hAnsi="仿宋" w:eastAsia="仿宋" w:cs="仿宋"/>
          <w:color w:val="000000"/>
          <w:sz w:val="30"/>
          <w:szCs w:val="30"/>
        </w:rPr>
        <w:t>平方米，年租金底标价</w:t>
      </w:r>
      <w:r>
        <w:rPr>
          <w:rFonts w:hint="eastAsia" w:ascii="仿宋" w:hAnsi="仿宋" w:eastAsia="仿宋" w:cs="仿宋"/>
          <w:sz w:val="30"/>
          <w:szCs w:val="30"/>
          <w:lang w:val="en-US" w:eastAsia="zh-CN"/>
        </w:rPr>
        <w:t>80000</w:t>
      </w:r>
      <w:r>
        <w:rPr>
          <w:rFonts w:hint="eastAsia" w:ascii="仿宋" w:hAnsi="仿宋" w:eastAsia="仿宋" w:cs="仿宋"/>
          <w:color w:val="000000"/>
          <w:sz w:val="30"/>
          <w:szCs w:val="30"/>
        </w:rPr>
        <w:t>元（人民币）。</w:t>
      </w:r>
    </w:p>
    <w:p w14:paraId="1C54494E">
      <w:pPr>
        <w:widowControl/>
        <w:spacing w:line="500" w:lineRule="exact"/>
        <w:ind w:firstLine="705" w:firstLineChars="235"/>
        <w:jc w:val="left"/>
        <w:rPr>
          <w:rFonts w:hint="default" w:ascii="仿宋" w:hAnsi="仿宋" w:eastAsia="仿宋"/>
          <w:kern w:val="0"/>
          <w:sz w:val="30"/>
          <w:szCs w:val="30"/>
          <w:lang w:val="en-US" w:eastAsia="zh-CN"/>
        </w:rPr>
      </w:pPr>
      <w:r>
        <w:rPr>
          <w:rFonts w:ascii="仿宋" w:hAnsi="仿宋" w:eastAsia="仿宋"/>
          <w:kern w:val="0"/>
          <w:sz w:val="30"/>
          <w:szCs w:val="30"/>
        </w:rPr>
        <w:t>2.店面限定经营项目：</w:t>
      </w:r>
      <w:r>
        <w:rPr>
          <w:rFonts w:hint="eastAsia" w:ascii="仿宋" w:hAnsi="仿宋" w:eastAsia="仿宋"/>
          <w:kern w:val="0"/>
          <w:sz w:val="30"/>
          <w:szCs w:val="30"/>
          <w:u w:val="none"/>
          <w:lang w:val="en-US" w:eastAsia="zh-CN"/>
        </w:rPr>
        <w:t>餐饮小吃</w:t>
      </w:r>
    </w:p>
    <w:p w14:paraId="377567F5">
      <w:pPr>
        <w:spacing w:line="560" w:lineRule="exact"/>
        <w:ind w:firstLine="705" w:firstLineChars="235"/>
        <w:rPr>
          <w:rFonts w:hint="eastAsia" w:ascii="仿宋" w:hAnsi="仿宋" w:eastAsia="仿宋" w:cs="仿宋"/>
          <w:color w:val="000000"/>
          <w:sz w:val="30"/>
          <w:szCs w:val="30"/>
          <w:highlight w:val="none"/>
          <w:u w:val="none"/>
        </w:rPr>
      </w:pPr>
      <w:r>
        <w:rPr>
          <w:rFonts w:hint="eastAsia" w:ascii="仿宋" w:hAnsi="仿宋" w:eastAsia="仿宋" w:cs="仿宋"/>
          <w:color w:val="000000"/>
          <w:sz w:val="30"/>
          <w:szCs w:val="30"/>
        </w:rPr>
        <w:t>3.经营要求</w:t>
      </w:r>
      <w:r>
        <w:rPr>
          <w:rFonts w:ascii="仿宋" w:hAnsi="仿宋" w:eastAsia="仿宋" w:cs="仿宋"/>
          <w:color w:val="000000"/>
          <w:sz w:val="30"/>
          <w:szCs w:val="30"/>
        </w:rPr>
        <w:t>：</w:t>
      </w:r>
      <w:r>
        <w:rPr>
          <w:rFonts w:hint="eastAsia" w:ascii="仿宋" w:hAnsi="仿宋" w:eastAsia="仿宋" w:cs="仿宋"/>
          <w:color w:val="000000"/>
          <w:sz w:val="30"/>
          <w:szCs w:val="30"/>
          <w:highlight w:val="none"/>
          <w:u w:val="none"/>
        </w:rPr>
        <w:t>（1）</w:t>
      </w:r>
      <w:r>
        <w:rPr>
          <w:rFonts w:hint="eastAsia" w:ascii="仿宋" w:hAnsi="仿宋" w:eastAsia="仿宋" w:cs="仿宋"/>
          <w:color w:val="000000"/>
          <w:sz w:val="30"/>
          <w:szCs w:val="30"/>
          <w:highlight w:val="none"/>
          <w:u w:val="none"/>
          <w:lang w:val="en-US" w:eastAsia="zh-CN"/>
        </w:rPr>
        <w:t>陶院时光房屋</w:t>
      </w:r>
      <w:r>
        <w:rPr>
          <w:rFonts w:hint="eastAsia" w:ascii="仿宋" w:hAnsi="仿宋" w:eastAsia="仿宋" w:cs="仿宋"/>
          <w:color w:val="000000"/>
          <w:sz w:val="30"/>
          <w:szCs w:val="30"/>
          <w:highlight w:val="none"/>
          <w:u w:val="none"/>
        </w:rPr>
        <w:t>现配备</w:t>
      </w:r>
      <w:r>
        <w:rPr>
          <w:rFonts w:hint="eastAsia" w:ascii="仿宋" w:hAnsi="仿宋" w:eastAsia="仿宋" w:cs="仿宋"/>
          <w:color w:val="000000"/>
          <w:sz w:val="30"/>
          <w:szCs w:val="30"/>
          <w:highlight w:val="none"/>
          <w:u w:val="none"/>
          <w:lang w:val="en-US" w:eastAsia="zh-CN"/>
        </w:rPr>
        <w:t>设施设备</w:t>
      </w:r>
      <w:r>
        <w:rPr>
          <w:rFonts w:hint="eastAsia" w:ascii="仿宋" w:hAnsi="仿宋" w:eastAsia="仿宋" w:cs="仿宋"/>
          <w:color w:val="000000"/>
          <w:sz w:val="30"/>
          <w:szCs w:val="30"/>
          <w:highlight w:val="none"/>
          <w:u w:val="none"/>
        </w:rPr>
        <w:t>，提供给承租人使用，其资源归</w:t>
      </w:r>
      <w:r>
        <w:rPr>
          <w:rFonts w:hint="eastAsia" w:ascii="仿宋" w:hAnsi="仿宋" w:eastAsia="仿宋" w:cs="仿宋"/>
          <w:color w:val="000000"/>
          <w:sz w:val="30"/>
          <w:szCs w:val="30"/>
          <w:highlight w:val="none"/>
          <w:u w:val="none"/>
          <w:lang w:eastAsia="zh-CN"/>
        </w:rPr>
        <w:t>朔州陶瓷职业技术学院</w:t>
      </w:r>
      <w:r>
        <w:rPr>
          <w:rFonts w:hint="eastAsia" w:ascii="仿宋" w:hAnsi="仿宋" w:eastAsia="仿宋" w:cs="仿宋"/>
          <w:color w:val="000000"/>
          <w:sz w:val="30"/>
          <w:szCs w:val="30"/>
          <w:highlight w:val="none"/>
          <w:u w:val="none"/>
        </w:rPr>
        <w:t>所有，在运营前签订协议，如有损坏需赔偿；（2）经营时间：7：0</w:t>
      </w:r>
      <w:r>
        <w:rPr>
          <w:rFonts w:ascii="仿宋" w:hAnsi="仿宋" w:eastAsia="仿宋" w:cs="仿宋"/>
          <w:color w:val="000000"/>
          <w:sz w:val="30"/>
          <w:szCs w:val="30"/>
          <w:highlight w:val="none"/>
          <w:u w:val="none"/>
        </w:rPr>
        <w:t>0-22</w:t>
      </w:r>
      <w:r>
        <w:rPr>
          <w:rFonts w:hint="eastAsia" w:ascii="仿宋" w:hAnsi="仿宋" w:eastAsia="仿宋" w:cs="仿宋"/>
          <w:color w:val="000000"/>
          <w:sz w:val="30"/>
          <w:szCs w:val="30"/>
          <w:highlight w:val="none"/>
          <w:u w:val="none"/>
        </w:rPr>
        <w:t>：0</w:t>
      </w:r>
      <w:r>
        <w:rPr>
          <w:rFonts w:ascii="仿宋" w:hAnsi="仿宋" w:eastAsia="仿宋" w:cs="仿宋"/>
          <w:color w:val="000000"/>
          <w:sz w:val="30"/>
          <w:szCs w:val="30"/>
          <w:highlight w:val="none"/>
          <w:u w:val="none"/>
        </w:rPr>
        <w:t>0</w:t>
      </w:r>
      <w:r>
        <w:rPr>
          <w:rFonts w:hint="eastAsia" w:ascii="仿宋" w:hAnsi="仿宋" w:eastAsia="仿宋" w:cs="仿宋"/>
          <w:color w:val="000000"/>
          <w:sz w:val="30"/>
          <w:szCs w:val="30"/>
          <w:highlight w:val="none"/>
          <w:u w:val="none"/>
          <w:lang w:eastAsia="zh-CN"/>
        </w:rPr>
        <w:t>；</w:t>
      </w:r>
      <w:r>
        <w:rPr>
          <w:rFonts w:hint="eastAsia" w:ascii="仿宋" w:hAnsi="仿宋" w:eastAsia="仿宋" w:cs="仿宋"/>
          <w:color w:val="000000"/>
          <w:sz w:val="30"/>
          <w:szCs w:val="30"/>
          <w:highlight w:val="none"/>
          <w:u w:val="none"/>
        </w:rPr>
        <w:t>（</w:t>
      </w:r>
      <w:r>
        <w:rPr>
          <w:rFonts w:hint="eastAsia" w:ascii="仿宋" w:hAnsi="仿宋" w:eastAsia="仿宋" w:cs="仿宋"/>
          <w:color w:val="000000"/>
          <w:sz w:val="30"/>
          <w:szCs w:val="30"/>
          <w:highlight w:val="none"/>
          <w:u w:val="none"/>
          <w:lang w:val="en-US" w:eastAsia="zh-CN"/>
        </w:rPr>
        <w:t>3</w:t>
      </w:r>
      <w:r>
        <w:rPr>
          <w:rFonts w:hint="eastAsia" w:ascii="仿宋" w:hAnsi="仿宋" w:eastAsia="仿宋" w:cs="仿宋"/>
          <w:color w:val="000000"/>
          <w:sz w:val="30"/>
          <w:szCs w:val="30"/>
          <w:highlight w:val="none"/>
          <w:u w:val="none"/>
        </w:rPr>
        <w:t>）小吃及中西式简餐，能够供应早餐和宵夜，能够提供学术会务茶歇和工作简餐的外送服务；（</w:t>
      </w:r>
      <w:r>
        <w:rPr>
          <w:rFonts w:hint="eastAsia" w:ascii="仿宋" w:hAnsi="仿宋" w:eastAsia="仿宋" w:cs="仿宋"/>
          <w:color w:val="000000"/>
          <w:sz w:val="30"/>
          <w:szCs w:val="30"/>
          <w:highlight w:val="none"/>
          <w:u w:val="none"/>
          <w:lang w:val="en-US" w:eastAsia="zh-CN"/>
        </w:rPr>
        <w:t>4</w:t>
      </w:r>
      <w:r>
        <w:rPr>
          <w:rFonts w:hint="eastAsia" w:ascii="仿宋" w:hAnsi="仿宋" w:eastAsia="仿宋" w:cs="仿宋"/>
          <w:color w:val="000000"/>
          <w:sz w:val="30"/>
          <w:szCs w:val="30"/>
          <w:highlight w:val="none"/>
          <w:u w:val="none"/>
        </w:rPr>
        <w:t>）</w:t>
      </w:r>
      <w:r>
        <w:rPr>
          <w:rFonts w:hint="eastAsia" w:ascii="仿宋" w:hAnsi="仿宋" w:eastAsia="仿宋" w:cs="仿宋"/>
          <w:color w:val="000000"/>
          <w:sz w:val="30"/>
          <w:szCs w:val="30"/>
          <w:highlight w:val="none"/>
          <w:u w:val="none"/>
          <w:lang w:val="en-US" w:eastAsia="zh-CN"/>
        </w:rPr>
        <w:t>陶院时光房屋</w:t>
      </w:r>
      <w:r>
        <w:rPr>
          <w:rFonts w:hint="eastAsia" w:ascii="仿宋" w:hAnsi="仿宋" w:eastAsia="仿宋" w:cs="仿宋"/>
          <w:color w:val="000000"/>
          <w:sz w:val="30"/>
          <w:szCs w:val="30"/>
          <w:highlight w:val="none"/>
          <w:u w:val="none"/>
        </w:rPr>
        <w:t>独立设置水电表，日常水电费由承租人承担；（</w:t>
      </w:r>
      <w:r>
        <w:rPr>
          <w:rFonts w:hint="eastAsia" w:ascii="仿宋" w:hAnsi="仿宋" w:eastAsia="仿宋" w:cs="仿宋"/>
          <w:color w:val="000000"/>
          <w:sz w:val="30"/>
          <w:szCs w:val="30"/>
          <w:highlight w:val="none"/>
          <w:u w:val="none"/>
          <w:lang w:val="en-US" w:eastAsia="zh-CN"/>
        </w:rPr>
        <w:t>5</w:t>
      </w:r>
      <w:r>
        <w:rPr>
          <w:rFonts w:hint="eastAsia" w:ascii="仿宋" w:hAnsi="仿宋" w:eastAsia="仿宋" w:cs="仿宋"/>
          <w:color w:val="000000"/>
          <w:sz w:val="30"/>
          <w:szCs w:val="30"/>
          <w:highlight w:val="none"/>
          <w:u w:val="none"/>
        </w:rPr>
        <w:t>） 不能使用明火；（</w:t>
      </w:r>
      <w:r>
        <w:rPr>
          <w:rFonts w:hint="eastAsia" w:ascii="仿宋" w:hAnsi="仿宋" w:eastAsia="仿宋" w:cs="仿宋"/>
          <w:color w:val="000000"/>
          <w:sz w:val="30"/>
          <w:szCs w:val="30"/>
          <w:highlight w:val="none"/>
          <w:u w:val="none"/>
          <w:lang w:val="en-US" w:eastAsia="zh-CN"/>
        </w:rPr>
        <w:t>6</w:t>
      </w:r>
      <w:r>
        <w:rPr>
          <w:rFonts w:hint="eastAsia" w:ascii="仿宋" w:hAnsi="仿宋" w:eastAsia="仿宋" w:cs="仿宋"/>
          <w:color w:val="000000"/>
          <w:sz w:val="30"/>
          <w:szCs w:val="30"/>
          <w:highlight w:val="none"/>
          <w:u w:val="none"/>
        </w:rPr>
        <w:t>）不能售卖气味较大的食物；（7）严格把关食品安全关，确保师生人身安全。</w:t>
      </w:r>
    </w:p>
    <w:p w14:paraId="2E21FA0C">
      <w:pPr>
        <w:spacing w:line="560" w:lineRule="exact"/>
        <w:ind w:firstLine="705" w:firstLineChars="235"/>
        <w:rPr>
          <w:rFonts w:hint="eastAsia" w:ascii="仿宋" w:hAnsi="仿宋" w:eastAsia="仿宋" w:cs="仿宋"/>
          <w:color w:val="000000"/>
          <w:sz w:val="30"/>
          <w:szCs w:val="30"/>
          <w:highlight w:val="none"/>
          <w:u w:val="none"/>
        </w:rPr>
      </w:pPr>
      <w:r>
        <w:rPr>
          <w:rFonts w:hint="eastAsia" w:ascii="仿宋" w:hAnsi="仿宋" w:eastAsia="仿宋" w:cs="仿宋"/>
          <w:color w:val="000000"/>
          <w:sz w:val="30"/>
          <w:szCs w:val="30"/>
          <w:highlight w:val="none"/>
          <w:u w:val="none"/>
        </w:rPr>
        <w:t>4.服务要求：</w:t>
      </w:r>
      <w:r>
        <w:rPr>
          <w:rFonts w:hint="eastAsia" w:ascii="仿宋" w:hAnsi="仿宋" w:eastAsia="仿宋" w:cs="仿宋"/>
          <w:color w:val="000000"/>
          <w:sz w:val="30"/>
          <w:szCs w:val="30"/>
          <w:highlight w:val="none"/>
          <w:u w:val="none"/>
          <w:lang w:val="en-US" w:eastAsia="zh-CN"/>
        </w:rPr>
        <w:t>陶院时光房屋</w:t>
      </w:r>
      <w:r>
        <w:rPr>
          <w:rFonts w:ascii="仿宋" w:hAnsi="仿宋" w:eastAsia="仿宋" w:cs="仿宋"/>
          <w:color w:val="000000"/>
          <w:sz w:val="30"/>
          <w:szCs w:val="30"/>
          <w:highlight w:val="none"/>
          <w:u w:val="none"/>
        </w:rPr>
        <w:t>为</w:t>
      </w:r>
      <w:r>
        <w:rPr>
          <w:rFonts w:hint="eastAsia" w:ascii="仿宋" w:hAnsi="仿宋" w:eastAsia="仿宋" w:cs="仿宋"/>
          <w:color w:val="000000"/>
          <w:sz w:val="30"/>
          <w:szCs w:val="30"/>
          <w:highlight w:val="none"/>
          <w:u w:val="none"/>
          <w:lang w:val="en-US" w:eastAsia="zh-CN"/>
        </w:rPr>
        <w:t>餐饮</w:t>
      </w:r>
      <w:r>
        <w:rPr>
          <w:rFonts w:ascii="仿宋" w:hAnsi="仿宋" w:eastAsia="仿宋" w:cs="仿宋"/>
          <w:color w:val="000000"/>
          <w:sz w:val="30"/>
          <w:szCs w:val="30"/>
          <w:highlight w:val="none"/>
          <w:u w:val="none"/>
        </w:rPr>
        <w:t>辅助服务用房，是促进师生交流的平台，服务对象限定为</w:t>
      </w:r>
      <w:r>
        <w:rPr>
          <w:rFonts w:hint="eastAsia" w:ascii="仿宋" w:hAnsi="仿宋" w:eastAsia="仿宋" w:cs="仿宋"/>
          <w:color w:val="000000"/>
          <w:sz w:val="30"/>
          <w:szCs w:val="30"/>
          <w:highlight w:val="none"/>
          <w:u w:val="none"/>
          <w:lang w:eastAsia="zh-CN"/>
        </w:rPr>
        <w:t>朔州陶瓷职业技术学院</w:t>
      </w:r>
      <w:r>
        <w:rPr>
          <w:rFonts w:ascii="仿宋" w:hAnsi="仿宋" w:eastAsia="仿宋" w:cs="仿宋"/>
          <w:color w:val="000000"/>
          <w:sz w:val="30"/>
          <w:szCs w:val="30"/>
          <w:highlight w:val="none"/>
          <w:u w:val="none"/>
        </w:rPr>
        <w:t>学生和教职工。经营范围主要为</w:t>
      </w:r>
      <w:r>
        <w:rPr>
          <w:rFonts w:hint="eastAsia" w:ascii="仿宋" w:hAnsi="仿宋" w:eastAsia="仿宋" w:cs="仿宋"/>
          <w:color w:val="000000"/>
          <w:sz w:val="30"/>
          <w:szCs w:val="30"/>
          <w:highlight w:val="none"/>
          <w:u w:val="none"/>
          <w:lang w:val="en-US" w:eastAsia="zh-CN"/>
        </w:rPr>
        <w:t>小吃、</w:t>
      </w:r>
      <w:r>
        <w:rPr>
          <w:rFonts w:hint="eastAsia" w:ascii="仿宋" w:hAnsi="仿宋" w:eastAsia="仿宋" w:cs="仿宋"/>
          <w:color w:val="000000"/>
          <w:sz w:val="30"/>
          <w:szCs w:val="30"/>
          <w:highlight w:val="none"/>
          <w:u w:val="none"/>
        </w:rPr>
        <w:t>中西式</w:t>
      </w:r>
      <w:r>
        <w:rPr>
          <w:rFonts w:ascii="仿宋" w:hAnsi="仿宋" w:eastAsia="仿宋" w:cs="仿宋"/>
          <w:color w:val="000000"/>
          <w:sz w:val="30"/>
          <w:szCs w:val="30"/>
          <w:highlight w:val="none"/>
          <w:u w:val="none"/>
        </w:rPr>
        <w:t>简餐，不得超范围经营，产品价格不得高于</w:t>
      </w:r>
      <w:r>
        <w:rPr>
          <w:rFonts w:hint="eastAsia" w:ascii="仿宋" w:hAnsi="仿宋" w:eastAsia="仿宋" w:cs="仿宋"/>
          <w:color w:val="000000"/>
          <w:sz w:val="30"/>
          <w:szCs w:val="30"/>
          <w:highlight w:val="none"/>
          <w:u w:val="none"/>
          <w:lang w:val="en-US" w:eastAsia="zh-CN"/>
        </w:rPr>
        <w:t>怀仁市</w:t>
      </w:r>
      <w:r>
        <w:rPr>
          <w:rFonts w:ascii="仿宋" w:hAnsi="仿宋" w:eastAsia="仿宋" w:cs="仿宋"/>
          <w:color w:val="000000"/>
          <w:sz w:val="30"/>
          <w:szCs w:val="30"/>
          <w:highlight w:val="none"/>
          <w:u w:val="none"/>
        </w:rPr>
        <w:t>内同类产品价格。</w:t>
      </w:r>
      <w:r>
        <w:rPr>
          <w:rFonts w:hint="eastAsia" w:ascii="仿宋" w:hAnsi="仿宋" w:eastAsia="仿宋" w:cs="仿宋"/>
          <w:color w:val="000000"/>
          <w:sz w:val="30"/>
          <w:szCs w:val="30"/>
          <w:highlight w:val="none"/>
          <w:u w:val="none"/>
        </w:rPr>
        <w:t>日常经营过程中，优先为</w:t>
      </w:r>
      <w:r>
        <w:rPr>
          <w:rFonts w:hint="eastAsia" w:ascii="仿宋" w:hAnsi="仿宋" w:eastAsia="仿宋" w:cs="仿宋"/>
          <w:color w:val="000000"/>
          <w:sz w:val="30"/>
          <w:szCs w:val="30"/>
          <w:highlight w:val="none"/>
          <w:u w:val="none"/>
          <w:lang w:val="en-US" w:eastAsia="zh-CN"/>
        </w:rPr>
        <w:t>学院师生</w:t>
      </w:r>
      <w:r>
        <w:rPr>
          <w:rFonts w:hint="eastAsia" w:ascii="仿宋" w:hAnsi="仿宋" w:eastAsia="仿宋" w:cs="仿宋"/>
          <w:color w:val="000000"/>
          <w:sz w:val="30"/>
          <w:szCs w:val="30"/>
          <w:highlight w:val="none"/>
          <w:u w:val="none"/>
        </w:rPr>
        <w:t>的活动提供场所，接受所在单位监督。</w:t>
      </w:r>
    </w:p>
    <w:p w14:paraId="17C507E5">
      <w:pPr>
        <w:spacing w:line="560" w:lineRule="exact"/>
        <w:ind w:firstLine="705" w:firstLineChars="235"/>
        <w:rPr>
          <w:rFonts w:hint="eastAsia" w:ascii="仿宋" w:hAnsi="仿宋" w:eastAsia="仿宋" w:cs="仿宋"/>
          <w:color w:val="000000"/>
          <w:sz w:val="30"/>
          <w:szCs w:val="30"/>
        </w:rPr>
      </w:pPr>
      <w:r>
        <w:rPr>
          <w:rFonts w:hint="eastAsia" w:ascii="仿宋" w:hAnsi="仿宋" w:eastAsia="仿宋" w:cs="仿宋"/>
          <w:sz w:val="30"/>
          <w:szCs w:val="30"/>
        </w:rPr>
        <w:t>5.</w:t>
      </w:r>
      <w:r>
        <w:rPr>
          <w:rFonts w:hint="eastAsia" w:ascii="仿宋" w:hAnsi="仿宋" w:eastAsia="仿宋"/>
          <w:kern w:val="0"/>
          <w:sz w:val="30"/>
          <w:szCs w:val="30"/>
        </w:rPr>
        <w:t>装修要求：本次招租项目如承租人因经营需要装修，相关装修</w:t>
      </w:r>
      <w:r>
        <w:rPr>
          <w:rFonts w:hint="eastAsia" w:eastAsia="仿宋"/>
          <w:kern w:val="0"/>
          <w:sz w:val="30"/>
          <w:szCs w:val="30"/>
        </w:rPr>
        <w:t>方案</w:t>
      </w:r>
      <w:r>
        <w:rPr>
          <w:rFonts w:hint="eastAsia" w:ascii="仿宋" w:hAnsi="仿宋" w:eastAsia="仿宋"/>
          <w:kern w:val="0"/>
          <w:sz w:val="30"/>
          <w:szCs w:val="30"/>
        </w:rPr>
        <w:t>应</w:t>
      </w:r>
      <w:r>
        <w:rPr>
          <w:rFonts w:hint="eastAsia" w:eastAsia="仿宋"/>
          <w:kern w:val="0"/>
          <w:sz w:val="30"/>
          <w:szCs w:val="30"/>
        </w:rPr>
        <w:t>提交由招租人审查同意后方可实施</w:t>
      </w:r>
      <w:r>
        <w:rPr>
          <w:rFonts w:hint="eastAsia" w:ascii="仿宋" w:hAnsi="仿宋" w:eastAsia="仿宋"/>
          <w:kern w:val="0"/>
          <w:sz w:val="30"/>
          <w:szCs w:val="30"/>
        </w:rPr>
        <w:t>。竞租人参与竞租时，应提供装修相关承诺函（详见竞租文件编写格式4：装修承诺函）。</w:t>
      </w:r>
    </w:p>
    <w:p w14:paraId="0597AE04">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6</w:t>
      </w:r>
      <w:r>
        <w:rPr>
          <w:rFonts w:ascii="仿宋" w:hAnsi="仿宋" w:eastAsia="仿宋"/>
          <w:kern w:val="0"/>
          <w:sz w:val="30"/>
          <w:szCs w:val="30"/>
        </w:rPr>
        <w:t>.经营资格限定：</w:t>
      </w:r>
      <w:r>
        <w:rPr>
          <w:rFonts w:ascii="仿宋" w:hAnsi="仿宋" w:eastAsia="仿宋" w:cs="仿宋"/>
          <w:color w:val="000000"/>
          <w:sz w:val="30"/>
          <w:szCs w:val="30"/>
        </w:rPr>
        <w:t>竞租人限定为具有合法资质的企业或个人</w:t>
      </w:r>
      <w:r>
        <w:rPr>
          <w:rFonts w:hint="eastAsia" w:ascii="仿宋" w:hAnsi="仿宋" w:eastAsia="仿宋" w:cs="仿宋"/>
          <w:color w:val="000000"/>
          <w:sz w:val="30"/>
          <w:szCs w:val="30"/>
        </w:rPr>
        <w:t>。</w:t>
      </w:r>
    </w:p>
    <w:p w14:paraId="26FB8780">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7</w:t>
      </w:r>
      <w:r>
        <w:rPr>
          <w:rFonts w:ascii="仿宋" w:hAnsi="仿宋" w:eastAsia="仿宋"/>
          <w:kern w:val="0"/>
          <w:sz w:val="30"/>
          <w:szCs w:val="30"/>
        </w:rPr>
        <w:t>.合同起租日：合同签订后起算。</w:t>
      </w:r>
    </w:p>
    <w:p w14:paraId="3D514B12">
      <w:pPr>
        <w:widowControl/>
        <w:spacing w:line="500" w:lineRule="exact"/>
        <w:ind w:firstLine="705" w:firstLineChars="235"/>
        <w:jc w:val="left"/>
        <w:rPr>
          <w:rFonts w:hint="eastAsia" w:ascii="仿宋" w:hAnsi="仿宋" w:eastAsia="仿宋"/>
          <w:kern w:val="0"/>
          <w:sz w:val="30"/>
          <w:szCs w:val="30"/>
          <w:u w:val="none"/>
        </w:rPr>
      </w:pPr>
      <w:r>
        <w:rPr>
          <w:rFonts w:hint="eastAsia" w:ascii="仿宋" w:hAnsi="仿宋" w:eastAsia="仿宋"/>
          <w:kern w:val="0"/>
          <w:sz w:val="30"/>
          <w:szCs w:val="30"/>
          <w:u w:val="none"/>
        </w:rPr>
        <w:t>8</w:t>
      </w:r>
      <w:r>
        <w:rPr>
          <w:rFonts w:ascii="仿宋" w:hAnsi="仿宋" w:eastAsia="仿宋"/>
          <w:kern w:val="0"/>
          <w:sz w:val="30"/>
          <w:szCs w:val="30"/>
          <w:u w:val="none"/>
        </w:rPr>
        <w:t>.租赁期限：</w:t>
      </w:r>
      <w:r>
        <w:rPr>
          <w:rFonts w:hint="eastAsia" w:ascii="仿宋" w:hAnsi="仿宋" w:eastAsia="仿宋" w:cs="仿宋"/>
          <w:color w:val="000000"/>
          <w:sz w:val="30"/>
          <w:szCs w:val="30"/>
          <w:u w:val="none"/>
        </w:rPr>
        <w:t>租期</w:t>
      </w:r>
      <w:r>
        <w:rPr>
          <w:rFonts w:ascii="仿宋" w:hAnsi="仿宋" w:eastAsia="仿宋"/>
          <w:color w:val="000000"/>
          <w:sz w:val="30"/>
          <w:szCs w:val="30"/>
          <w:u w:val="none"/>
        </w:rPr>
        <w:t>3年。</w:t>
      </w:r>
    </w:p>
    <w:p w14:paraId="5E6B4682">
      <w:pPr>
        <w:widowControl/>
        <w:spacing w:line="500" w:lineRule="exact"/>
        <w:ind w:firstLine="705" w:firstLineChars="235"/>
        <w:jc w:val="left"/>
        <w:rPr>
          <w:rFonts w:hint="eastAsia" w:ascii="仿宋" w:hAnsi="仿宋" w:eastAsia="仿宋"/>
          <w:kern w:val="0"/>
          <w:sz w:val="30"/>
          <w:szCs w:val="30"/>
          <w:u w:val="none"/>
        </w:rPr>
      </w:pPr>
      <w:r>
        <w:rPr>
          <w:rFonts w:hint="eastAsia" w:ascii="仿宋" w:hAnsi="仿宋" w:eastAsia="仿宋"/>
          <w:kern w:val="0"/>
          <w:sz w:val="30"/>
          <w:szCs w:val="30"/>
          <w:u w:val="none"/>
        </w:rPr>
        <w:t>9.</w:t>
      </w:r>
      <w:r>
        <w:rPr>
          <w:rFonts w:ascii="仿宋" w:hAnsi="仿宋" w:eastAsia="仿宋"/>
          <w:kern w:val="0"/>
          <w:sz w:val="30"/>
          <w:szCs w:val="30"/>
          <w:u w:val="none"/>
        </w:rPr>
        <w:t>竞租保证金：人民币</w:t>
      </w:r>
      <w:r>
        <w:rPr>
          <w:rFonts w:hint="eastAsia" w:ascii="仿宋" w:hAnsi="仿宋" w:eastAsia="仿宋"/>
          <w:kern w:val="0"/>
          <w:sz w:val="30"/>
          <w:szCs w:val="30"/>
          <w:u w:val="none"/>
          <w:lang w:val="en-US" w:eastAsia="zh-CN"/>
        </w:rPr>
        <w:t>2</w:t>
      </w:r>
      <w:r>
        <w:rPr>
          <w:rFonts w:ascii="仿宋" w:hAnsi="仿宋" w:eastAsia="仿宋"/>
          <w:kern w:val="0"/>
          <w:sz w:val="30"/>
          <w:szCs w:val="30"/>
          <w:u w:val="none"/>
        </w:rPr>
        <w:t>0000元。</w:t>
      </w:r>
    </w:p>
    <w:p w14:paraId="1E5BDAE3">
      <w:pPr>
        <w:widowControl/>
        <w:spacing w:line="500" w:lineRule="exact"/>
        <w:ind w:firstLine="645"/>
        <w:jc w:val="left"/>
        <w:rPr>
          <w:rFonts w:eastAsia="仿宋"/>
          <w:bCs/>
          <w:kern w:val="0"/>
          <w:sz w:val="30"/>
          <w:szCs w:val="30"/>
        </w:rPr>
      </w:pPr>
      <w:r>
        <w:rPr>
          <w:rFonts w:eastAsia="仿宋"/>
          <w:bCs/>
          <w:kern w:val="0"/>
          <w:sz w:val="30"/>
          <w:szCs w:val="30"/>
        </w:rPr>
        <w:t>竞租人须在银行汇款凭证中注明“店面竞租保证金”，</w:t>
      </w:r>
      <w:r>
        <w:rPr>
          <w:rFonts w:hint="eastAsia" w:eastAsia="仿宋"/>
          <w:bCs/>
          <w:kern w:val="0"/>
          <w:sz w:val="30"/>
          <w:szCs w:val="30"/>
        </w:rPr>
        <w:t>其他相关要求详见招租文件，</w:t>
      </w:r>
      <w:r>
        <w:rPr>
          <w:rFonts w:eastAsia="仿宋"/>
          <w:bCs/>
          <w:kern w:val="0"/>
          <w:sz w:val="30"/>
          <w:szCs w:val="30"/>
        </w:rPr>
        <w:t>未按要求缴纳保证金，视为自动放弃竞租资格。</w:t>
      </w:r>
    </w:p>
    <w:p w14:paraId="547CE4A2">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10</w:t>
      </w:r>
      <w:r>
        <w:rPr>
          <w:rFonts w:ascii="仿宋" w:hAnsi="仿宋" w:eastAsia="仿宋"/>
          <w:kern w:val="0"/>
          <w:sz w:val="30"/>
          <w:szCs w:val="30"/>
        </w:rPr>
        <w:t>.本次招租</w:t>
      </w:r>
      <w:r>
        <w:rPr>
          <w:rFonts w:hint="eastAsia" w:ascii="仿宋" w:hAnsi="仿宋" w:eastAsia="仿宋"/>
          <w:kern w:val="0"/>
          <w:sz w:val="30"/>
          <w:szCs w:val="30"/>
        </w:rPr>
        <w:t>无</w:t>
      </w:r>
      <w:r>
        <w:rPr>
          <w:rFonts w:ascii="仿宋" w:hAnsi="仿宋" w:eastAsia="仿宋"/>
          <w:kern w:val="0"/>
          <w:sz w:val="30"/>
          <w:szCs w:val="30"/>
        </w:rPr>
        <w:t>免租装修期。</w:t>
      </w:r>
    </w:p>
    <w:p w14:paraId="21B5913E">
      <w:pPr>
        <w:widowControl/>
        <w:spacing w:line="500" w:lineRule="exact"/>
        <w:ind w:firstLine="602" w:firstLineChars="200"/>
        <w:jc w:val="left"/>
        <w:rPr>
          <w:rFonts w:eastAsia="仿宋"/>
          <w:kern w:val="0"/>
          <w:sz w:val="30"/>
          <w:szCs w:val="30"/>
        </w:rPr>
      </w:pPr>
      <w:r>
        <w:rPr>
          <w:rFonts w:eastAsia="仿宋"/>
          <w:b/>
          <w:kern w:val="0"/>
          <w:sz w:val="30"/>
          <w:szCs w:val="30"/>
        </w:rPr>
        <w:t>二、招租方式</w:t>
      </w:r>
      <w:r>
        <w:rPr>
          <w:rFonts w:eastAsia="仿宋"/>
          <w:kern w:val="0"/>
          <w:sz w:val="30"/>
          <w:szCs w:val="30"/>
        </w:rPr>
        <w:t>：面向社会公开招租。</w:t>
      </w:r>
    </w:p>
    <w:p w14:paraId="4D91ADC5">
      <w:pPr>
        <w:widowControl/>
        <w:spacing w:line="500" w:lineRule="exact"/>
        <w:ind w:firstLine="590" w:firstLineChars="196"/>
        <w:jc w:val="left"/>
        <w:rPr>
          <w:rFonts w:eastAsia="仿宋"/>
          <w:kern w:val="0"/>
          <w:sz w:val="30"/>
          <w:szCs w:val="30"/>
        </w:rPr>
      </w:pPr>
      <w:r>
        <w:rPr>
          <w:rFonts w:eastAsia="仿宋"/>
          <w:b/>
          <w:kern w:val="0"/>
          <w:sz w:val="30"/>
          <w:szCs w:val="30"/>
        </w:rPr>
        <w:t>三、定标方式</w:t>
      </w:r>
      <w:r>
        <w:rPr>
          <w:rFonts w:eastAsia="仿宋"/>
          <w:kern w:val="0"/>
          <w:sz w:val="30"/>
          <w:szCs w:val="30"/>
        </w:rPr>
        <w:t>：</w:t>
      </w:r>
      <w:r>
        <w:rPr>
          <w:rFonts w:hint="eastAsia" w:eastAsia="仿宋"/>
          <w:kern w:val="0"/>
          <w:sz w:val="30"/>
          <w:szCs w:val="30"/>
        </w:rPr>
        <w:t>通过综合评价，择优中标(详见招租文件第四章评标计分标准)</w:t>
      </w:r>
      <w:r>
        <w:rPr>
          <w:rFonts w:eastAsia="仿宋"/>
          <w:kern w:val="0"/>
          <w:sz w:val="30"/>
          <w:szCs w:val="30"/>
        </w:rPr>
        <w:t>。</w:t>
      </w:r>
    </w:p>
    <w:p w14:paraId="68C44BE2">
      <w:pPr>
        <w:widowControl/>
        <w:spacing w:line="500" w:lineRule="exact"/>
        <w:ind w:firstLine="663" w:firstLineChars="220"/>
        <w:jc w:val="left"/>
        <w:rPr>
          <w:rFonts w:eastAsia="仿宋"/>
          <w:kern w:val="0"/>
          <w:sz w:val="32"/>
          <w:szCs w:val="32"/>
        </w:rPr>
      </w:pPr>
      <w:r>
        <w:rPr>
          <w:rFonts w:eastAsia="仿宋"/>
          <w:b/>
          <w:kern w:val="0"/>
          <w:sz w:val="30"/>
          <w:szCs w:val="30"/>
        </w:rPr>
        <w:t>四、</w:t>
      </w:r>
      <w:r>
        <w:rPr>
          <w:rFonts w:eastAsia="仿宋"/>
          <w:b/>
          <w:kern w:val="0"/>
          <w:sz w:val="32"/>
          <w:szCs w:val="32"/>
        </w:rPr>
        <w:t>报名时间</w:t>
      </w:r>
    </w:p>
    <w:p w14:paraId="4DA01DD4">
      <w:pPr>
        <w:widowControl/>
        <w:spacing w:line="500" w:lineRule="exact"/>
        <w:ind w:firstLine="704" w:firstLineChars="220"/>
        <w:jc w:val="left"/>
        <w:rPr>
          <w:rFonts w:eastAsia="仿宋"/>
          <w:kern w:val="0"/>
          <w:sz w:val="32"/>
          <w:szCs w:val="32"/>
        </w:rPr>
      </w:pPr>
      <w:r>
        <w:rPr>
          <w:rFonts w:eastAsia="仿宋"/>
          <w:kern w:val="0"/>
          <w:sz w:val="32"/>
          <w:szCs w:val="32"/>
        </w:rPr>
        <w:t>参与本项目竞租需先履行报名程序，报名采用电子邮件报名方式，请准备下述文件资料扫描版电子文件（PDF格式），通过电子邮件报名：</w:t>
      </w:r>
    </w:p>
    <w:p w14:paraId="12A52A1B">
      <w:pPr>
        <w:widowControl/>
        <w:spacing w:line="500" w:lineRule="exact"/>
        <w:ind w:firstLine="704" w:firstLineChars="220"/>
        <w:jc w:val="left"/>
        <w:rPr>
          <w:rFonts w:eastAsia="仿宋"/>
          <w:kern w:val="0"/>
          <w:sz w:val="32"/>
          <w:szCs w:val="32"/>
        </w:rPr>
      </w:pPr>
      <w:r>
        <w:rPr>
          <w:rFonts w:eastAsia="仿宋"/>
          <w:kern w:val="0"/>
          <w:sz w:val="32"/>
          <w:szCs w:val="32"/>
        </w:rPr>
        <w:t>（1）</w:t>
      </w:r>
      <w:r>
        <w:rPr>
          <w:rFonts w:hint="eastAsia" w:eastAsia="仿宋"/>
          <w:kern w:val="0"/>
          <w:sz w:val="32"/>
          <w:szCs w:val="32"/>
          <w:lang w:eastAsia="zh-CN"/>
        </w:rPr>
        <w:t>朔州陶瓷职业技术学院</w:t>
      </w:r>
      <w:r>
        <w:rPr>
          <w:rFonts w:eastAsia="仿宋"/>
          <w:kern w:val="0"/>
          <w:sz w:val="32"/>
          <w:szCs w:val="32"/>
        </w:rPr>
        <w:t>店面招租报名表（表格详见附件，加盖公章后扫描）；</w:t>
      </w:r>
    </w:p>
    <w:p w14:paraId="654D0A59">
      <w:pPr>
        <w:widowControl/>
        <w:spacing w:line="500" w:lineRule="exact"/>
        <w:ind w:firstLine="704" w:firstLineChars="220"/>
        <w:jc w:val="left"/>
        <w:rPr>
          <w:rFonts w:eastAsia="仿宋"/>
          <w:kern w:val="0"/>
          <w:sz w:val="32"/>
          <w:szCs w:val="32"/>
        </w:rPr>
      </w:pPr>
      <w:r>
        <w:rPr>
          <w:rFonts w:eastAsia="仿宋"/>
          <w:kern w:val="0"/>
          <w:sz w:val="32"/>
          <w:szCs w:val="32"/>
        </w:rPr>
        <w:t>（2）经办人或申请人身份证（扫描件）。</w:t>
      </w:r>
    </w:p>
    <w:p w14:paraId="5792EF8B">
      <w:pPr>
        <w:widowControl/>
        <w:spacing w:line="500" w:lineRule="exact"/>
        <w:ind w:firstLine="704" w:firstLineChars="220"/>
        <w:jc w:val="left"/>
        <w:rPr>
          <w:rFonts w:eastAsia="仿宋"/>
          <w:kern w:val="0"/>
          <w:sz w:val="32"/>
          <w:szCs w:val="32"/>
        </w:rPr>
      </w:pPr>
      <w:r>
        <w:rPr>
          <w:rFonts w:eastAsia="仿宋"/>
          <w:kern w:val="0"/>
          <w:sz w:val="32"/>
          <w:szCs w:val="32"/>
        </w:rPr>
        <w:t>（3）如报名竞租人为企业的还需提供拟经营项目营业执照等证照（扫描件）；</w:t>
      </w:r>
    </w:p>
    <w:p w14:paraId="3AFC80F6">
      <w:pPr>
        <w:widowControl/>
        <w:spacing w:line="500" w:lineRule="exact"/>
        <w:ind w:firstLine="704" w:firstLineChars="220"/>
        <w:jc w:val="left"/>
        <w:rPr>
          <w:rFonts w:eastAsia="仿宋"/>
          <w:kern w:val="0"/>
          <w:sz w:val="32"/>
          <w:szCs w:val="32"/>
        </w:rPr>
      </w:pPr>
      <w:r>
        <w:rPr>
          <w:rFonts w:eastAsia="仿宋"/>
          <w:kern w:val="0"/>
          <w:sz w:val="32"/>
          <w:szCs w:val="32"/>
        </w:rPr>
        <w:t>以上材料加盖公章后扫描成PDF文件并打包压缩成压缩文件（RAR或ZIP格式），通过电子邮件邮寄至报名邮箱：</w:t>
      </w:r>
      <w:r>
        <w:rPr>
          <w:rFonts w:hint="eastAsia" w:eastAsia="仿宋"/>
          <w:kern w:val="0"/>
          <w:sz w:val="32"/>
          <w:szCs w:val="32"/>
          <w:highlight w:val="none"/>
          <w:u w:val="none"/>
          <w:lang w:val="en-US" w:eastAsia="zh-CN"/>
        </w:rPr>
        <w:t>sztyzbgzldxz@163.com</w:t>
      </w:r>
      <w:r>
        <w:rPr>
          <w:rFonts w:eastAsia="仿宋"/>
          <w:kern w:val="0"/>
          <w:sz w:val="32"/>
          <w:szCs w:val="32"/>
        </w:rPr>
        <w:t>。邮件主题及压缩文件附件名请按[“企业名称”+“项目名称”]格式填写。</w:t>
      </w:r>
    </w:p>
    <w:p w14:paraId="03EC3291">
      <w:pPr>
        <w:widowControl/>
        <w:spacing w:line="500" w:lineRule="exact"/>
        <w:ind w:firstLine="704" w:firstLineChars="220"/>
        <w:jc w:val="left"/>
        <w:rPr>
          <w:rFonts w:eastAsia="仿宋"/>
          <w:kern w:val="0"/>
          <w:sz w:val="32"/>
          <w:szCs w:val="32"/>
        </w:rPr>
      </w:pPr>
      <w:r>
        <w:rPr>
          <w:rFonts w:eastAsia="仿宋"/>
          <w:kern w:val="0"/>
          <w:sz w:val="32"/>
          <w:szCs w:val="32"/>
        </w:rPr>
        <w:t>只有上述报名资料齐全且符合招标要求方予以受理报名事宜，否则不予接受报名申请。未履行报名程序的企业（或个人）竞租文件将不予接收。</w:t>
      </w:r>
    </w:p>
    <w:p w14:paraId="635246EB">
      <w:pPr>
        <w:widowControl/>
        <w:spacing w:line="500" w:lineRule="exact"/>
        <w:ind w:firstLine="640" w:firstLineChars="200"/>
        <w:jc w:val="left"/>
        <w:rPr>
          <w:rFonts w:eastAsia="仿宋"/>
          <w:kern w:val="0"/>
          <w:sz w:val="32"/>
          <w:szCs w:val="32"/>
          <w:highlight w:val="none"/>
          <w:u w:val="none"/>
        </w:rPr>
      </w:pPr>
      <w:r>
        <w:rPr>
          <w:rFonts w:eastAsia="仿宋"/>
          <w:kern w:val="0"/>
          <w:sz w:val="32"/>
          <w:szCs w:val="32"/>
          <w:highlight w:val="none"/>
          <w:u w:val="none"/>
        </w:rPr>
        <w:t>报名时间：202</w:t>
      </w:r>
      <w:r>
        <w:rPr>
          <w:rFonts w:hint="eastAsia" w:eastAsia="仿宋"/>
          <w:kern w:val="0"/>
          <w:sz w:val="32"/>
          <w:szCs w:val="32"/>
          <w:highlight w:val="none"/>
          <w:u w:val="none"/>
          <w:lang w:val="en-US" w:eastAsia="zh-CN"/>
        </w:rPr>
        <w:t>5</w:t>
      </w:r>
      <w:r>
        <w:rPr>
          <w:rFonts w:hint="eastAsia" w:eastAsia="仿宋"/>
          <w:kern w:val="0"/>
          <w:sz w:val="32"/>
          <w:szCs w:val="32"/>
          <w:highlight w:val="none"/>
          <w:u w:val="none"/>
        </w:rPr>
        <w:t>年</w:t>
      </w:r>
      <w:r>
        <w:rPr>
          <w:rFonts w:hint="eastAsia" w:eastAsia="仿宋"/>
          <w:kern w:val="0"/>
          <w:sz w:val="32"/>
          <w:szCs w:val="32"/>
          <w:highlight w:val="none"/>
          <w:u w:val="none"/>
          <w:lang w:val="en-US" w:eastAsia="zh-CN"/>
        </w:rPr>
        <w:t>8</w:t>
      </w:r>
      <w:r>
        <w:rPr>
          <w:rFonts w:hint="eastAsia" w:eastAsia="仿宋"/>
          <w:kern w:val="0"/>
          <w:sz w:val="32"/>
          <w:szCs w:val="32"/>
          <w:highlight w:val="none"/>
          <w:u w:val="none"/>
        </w:rPr>
        <w:t>月</w:t>
      </w:r>
      <w:r>
        <w:rPr>
          <w:rFonts w:hint="eastAsia" w:eastAsia="仿宋"/>
          <w:kern w:val="0"/>
          <w:sz w:val="32"/>
          <w:szCs w:val="32"/>
          <w:highlight w:val="none"/>
          <w:u w:val="none"/>
          <w:lang w:val="en-US" w:eastAsia="zh-CN"/>
        </w:rPr>
        <w:t>27</w:t>
      </w:r>
      <w:r>
        <w:rPr>
          <w:rFonts w:hint="eastAsia" w:eastAsia="仿宋"/>
          <w:kern w:val="0"/>
          <w:sz w:val="32"/>
          <w:szCs w:val="32"/>
          <w:highlight w:val="none"/>
          <w:u w:val="none"/>
        </w:rPr>
        <w:t>日</w:t>
      </w:r>
      <w:r>
        <w:rPr>
          <w:rFonts w:hint="eastAsia" w:eastAsia="仿宋"/>
          <w:kern w:val="0"/>
          <w:sz w:val="32"/>
          <w:szCs w:val="32"/>
          <w:highlight w:val="none"/>
          <w:u w:val="none"/>
          <w:lang w:val="en-US" w:eastAsia="zh-CN"/>
        </w:rPr>
        <w:t>15：30</w:t>
      </w:r>
      <w:r>
        <w:rPr>
          <w:rFonts w:hint="eastAsia" w:eastAsia="仿宋"/>
          <w:kern w:val="0"/>
          <w:sz w:val="32"/>
          <w:szCs w:val="32"/>
          <w:highlight w:val="none"/>
          <w:u w:val="none"/>
        </w:rPr>
        <w:t>起至</w:t>
      </w:r>
      <w:r>
        <w:rPr>
          <w:rFonts w:hint="eastAsia" w:eastAsia="仿宋"/>
          <w:kern w:val="0"/>
          <w:sz w:val="32"/>
          <w:szCs w:val="32"/>
          <w:highlight w:val="none"/>
          <w:u w:val="none"/>
          <w:lang w:val="en-US" w:eastAsia="zh-CN"/>
        </w:rPr>
        <w:t>9</w:t>
      </w:r>
      <w:r>
        <w:rPr>
          <w:rFonts w:hint="eastAsia" w:eastAsia="仿宋"/>
          <w:kern w:val="0"/>
          <w:sz w:val="32"/>
          <w:szCs w:val="32"/>
          <w:highlight w:val="none"/>
          <w:u w:val="none"/>
        </w:rPr>
        <w:t>月</w:t>
      </w:r>
      <w:r>
        <w:rPr>
          <w:rFonts w:hint="eastAsia" w:eastAsia="仿宋"/>
          <w:kern w:val="0"/>
          <w:sz w:val="32"/>
          <w:szCs w:val="32"/>
          <w:highlight w:val="none"/>
          <w:u w:val="none"/>
          <w:lang w:val="en-US" w:eastAsia="zh-CN"/>
        </w:rPr>
        <w:t>3</w:t>
      </w:r>
      <w:r>
        <w:rPr>
          <w:rFonts w:hint="eastAsia" w:eastAsia="仿宋"/>
          <w:kern w:val="0"/>
          <w:sz w:val="32"/>
          <w:szCs w:val="32"/>
          <w:highlight w:val="none"/>
          <w:u w:val="none"/>
        </w:rPr>
        <w:t>日</w:t>
      </w:r>
      <w:r>
        <w:rPr>
          <w:rFonts w:hint="eastAsia" w:eastAsia="仿宋"/>
          <w:kern w:val="0"/>
          <w:sz w:val="32"/>
          <w:szCs w:val="32"/>
          <w:highlight w:val="none"/>
          <w:u w:val="none"/>
          <w:lang w:val="en-US" w:eastAsia="zh-CN"/>
        </w:rPr>
        <w:t>12：00</w:t>
      </w:r>
      <w:r>
        <w:rPr>
          <w:rFonts w:hint="eastAsia" w:eastAsia="仿宋"/>
          <w:kern w:val="0"/>
          <w:sz w:val="32"/>
          <w:szCs w:val="32"/>
          <w:highlight w:val="none"/>
          <w:u w:val="none"/>
        </w:rPr>
        <w:t>截止</w:t>
      </w:r>
    </w:p>
    <w:p w14:paraId="332620E8">
      <w:pPr>
        <w:widowControl/>
        <w:spacing w:line="500" w:lineRule="exact"/>
        <w:ind w:firstLine="640" w:firstLineChars="200"/>
        <w:jc w:val="left"/>
        <w:rPr>
          <w:rFonts w:eastAsia="仿宋"/>
          <w:b/>
          <w:kern w:val="0"/>
          <w:sz w:val="30"/>
          <w:szCs w:val="30"/>
          <w:highlight w:val="none"/>
          <w:u w:val="none"/>
        </w:rPr>
      </w:pPr>
      <w:r>
        <w:rPr>
          <w:rFonts w:eastAsia="仿宋"/>
          <w:kern w:val="0"/>
          <w:sz w:val="32"/>
          <w:szCs w:val="32"/>
          <w:highlight w:val="none"/>
          <w:u w:val="none"/>
        </w:rPr>
        <w:t>报名邮件接收截止至202</w:t>
      </w:r>
      <w:r>
        <w:rPr>
          <w:rFonts w:hint="eastAsia" w:eastAsia="仿宋"/>
          <w:kern w:val="0"/>
          <w:sz w:val="32"/>
          <w:szCs w:val="32"/>
          <w:highlight w:val="none"/>
          <w:u w:val="none"/>
          <w:lang w:val="en-US" w:eastAsia="zh-CN"/>
        </w:rPr>
        <w:t>5</w:t>
      </w:r>
      <w:r>
        <w:rPr>
          <w:rFonts w:hint="eastAsia" w:eastAsia="仿宋"/>
          <w:kern w:val="0"/>
          <w:sz w:val="32"/>
          <w:szCs w:val="32"/>
          <w:highlight w:val="none"/>
          <w:u w:val="none"/>
        </w:rPr>
        <w:t>年</w:t>
      </w:r>
      <w:r>
        <w:rPr>
          <w:rFonts w:hint="eastAsia" w:eastAsia="仿宋"/>
          <w:kern w:val="0"/>
          <w:sz w:val="32"/>
          <w:szCs w:val="32"/>
          <w:highlight w:val="none"/>
          <w:u w:val="none"/>
          <w:lang w:val="en-US" w:eastAsia="zh-CN"/>
        </w:rPr>
        <w:t>9</w:t>
      </w:r>
      <w:r>
        <w:rPr>
          <w:rFonts w:hint="eastAsia" w:eastAsia="仿宋"/>
          <w:kern w:val="0"/>
          <w:sz w:val="32"/>
          <w:szCs w:val="32"/>
          <w:highlight w:val="none"/>
          <w:u w:val="none"/>
        </w:rPr>
        <w:t>月</w:t>
      </w:r>
      <w:r>
        <w:rPr>
          <w:rFonts w:hint="eastAsia" w:eastAsia="仿宋"/>
          <w:kern w:val="0"/>
          <w:sz w:val="32"/>
          <w:szCs w:val="32"/>
          <w:highlight w:val="none"/>
          <w:u w:val="none"/>
          <w:lang w:val="en-US" w:eastAsia="zh-CN"/>
        </w:rPr>
        <w:t>3</w:t>
      </w:r>
      <w:r>
        <w:rPr>
          <w:rFonts w:hint="eastAsia" w:eastAsia="仿宋"/>
          <w:kern w:val="0"/>
          <w:sz w:val="32"/>
          <w:szCs w:val="32"/>
          <w:highlight w:val="none"/>
          <w:u w:val="none"/>
        </w:rPr>
        <w:t>日</w:t>
      </w:r>
      <w:r>
        <w:rPr>
          <w:rFonts w:hint="eastAsia" w:eastAsia="仿宋"/>
          <w:kern w:val="0"/>
          <w:sz w:val="32"/>
          <w:szCs w:val="32"/>
          <w:highlight w:val="none"/>
          <w:u w:val="none"/>
          <w:lang w:val="en-US" w:eastAsia="zh-CN"/>
        </w:rPr>
        <w:t>上午</w:t>
      </w:r>
      <w:r>
        <w:rPr>
          <w:rFonts w:eastAsia="仿宋"/>
          <w:kern w:val="0"/>
          <w:sz w:val="32"/>
          <w:szCs w:val="32"/>
          <w:highlight w:val="none"/>
          <w:u w:val="none"/>
        </w:rPr>
        <w:t>1</w:t>
      </w:r>
      <w:r>
        <w:rPr>
          <w:rFonts w:hint="eastAsia" w:eastAsia="仿宋"/>
          <w:kern w:val="0"/>
          <w:sz w:val="32"/>
          <w:szCs w:val="32"/>
          <w:highlight w:val="none"/>
          <w:u w:val="none"/>
          <w:lang w:val="en-US" w:eastAsia="zh-CN"/>
        </w:rPr>
        <w:t>2</w:t>
      </w:r>
      <w:r>
        <w:rPr>
          <w:rFonts w:hint="eastAsia" w:eastAsia="仿宋"/>
          <w:kern w:val="0"/>
          <w:sz w:val="32"/>
          <w:szCs w:val="32"/>
          <w:highlight w:val="none"/>
          <w:u w:val="none"/>
        </w:rPr>
        <w:t>点整</w:t>
      </w:r>
      <w:r>
        <w:rPr>
          <w:rFonts w:eastAsia="仿宋"/>
          <w:kern w:val="0"/>
          <w:sz w:val="32"/>
          <w:szCs w:val="32"/>
          <w:highlight w:val="none"/>
          <w:u w:val="none"/>
        </w:rPr>
        <w:t>（以我方邮箱系统接收邮件显示时间为准），逾期不予受理报名事由。</w:t>
      </w:r>
    </w:p>
    <w:p w14:paraId="24A258AF">
      <w:pPr>
        <w:widowControl/>
        <w:spacing w:line="500" w:lineRule="exact"/>
        <w:ind w:firstLine="301" w:firstLineChars="100"/>
        <w:jc w:val="left"/>
        <w:rPr>
          <w:rFonts w:hint="default" w:eastAsia="仿宋"/>
          <w:b/>
          <w:kern w:val="0"/>
          <w:sz w:val="30"/>
          <w:szCs w:val="30"/>
          <w:highlight w:val="none"/>
          <w:u w:val="none"/>
          <w:lang w:val="en-US" w:eastAsia="zh-CN"/>
        </w:rPr>
      </w:pPr>
      <w:r>
        <w:rPr>
          <w:rFonts w:eastAsia="仿宋"/>
          <w:b/>
          <w:kern w:val="0"/>
          <w:sz w:val="30"/>
          <w:szCs w:val="30"/>
          <w:highlight w:val="none"/>
          <w:u w:val="none"/>
        </w:rPr>
        <w:t>五、投标截止与开标时间：</w:t>
      </w:r>
      <w:r>
        <w:rPr>
          <w:rFonts w:eastAsia="仿宋"/>
          <w:kern w:val="0"/>
          <w:sz w:val="32"/>
          <w:szCs w:val="32"/>
          <w:highlight w:val="none"/>
          <w:u w:val="none"/>
        </w:rPr>
        <w:t>202</w:t>
      </w:r>
      <w:r>
        <w:rPr>
          <w:rFonts w:hint="eastAsia" w:eastAsia="仿宋"/>
          <w:kern w:val="0"/>
          <w:sz w:val="32"/>
          <w:szCs w:val="32"/>
          <w:highlight w:val="none"/>
          <w:u w:val="none"/>
          <w:lang w:val="en-US" w:eastAsia="zh-CN"/>
        </w:rPr>
        <w:t>5</w:t>
      </w:r>
      <w:r>
        <w:rPr>
          <w:rFonts w:hint="eastAsia" w:eastAsia="仿宋"/>
          <w:b/>
          <w:kern w:val="0"/>
          <w:sz w:val="32"/>
          <w:szCs w:val="32"/>
          <w:highlight w:val="none"/>
          <w:u w:val="none"/>
        </w:rPr>
        <w:t>年</w:t>
      </w:r>
      <w:r>
        <w:rPr>
          <w:rFonts w:hint="eastAsia" w:eastAsia="仿宋"/>
          <w:b/>
          <w:kern w:val="0"/>
          <w:sz w:val="32"/>
          <w:szCs w:val="32"/>
          <w:highlight w:val="none"/>
          <w:u w:val="none"/>
          <w:lang w:val="en-US" w:eastAsia="zh-CN"/>
        </w:rPr>
        <w:t>9</w:t>
      </w:r>
      <w:r>
        <w:rPr>
          <w:rFonts w:hint="eastAsia" w:eastAsia="仿宋"/>
          <w:b/>
          <w:kern w:val="0"/>
          <w:sz w:val="32"/>
          <w:szCs w:val="32"/>
          <w:highlight w:val="none"/>
          <w:u w:val="none"/>
        </w:rPr>
        <w:t>月</w:t>
      </w:r>
      <w:r>
        <w:rPr>
          <w:rFonts w:hint="eastAsia" w:eastAsia="仿宋"/>
          <w:b/>
          <w:kern w:val="0"/>
          <w:sz w:val="32"/>
          <w:szCs w:val="32"/>
          <w:highlight w:val="none"/>
          <w:u w:val="none"/>
          <w:lang w:val="en-US" w:eastAsia="zh-CN"/>
        </w:rPr>
        <w:t>3</w:t>
      </w:r>
      <w:r>
        <w:rPr>
          <w:rFonts w:hint="eastAsia" w:eastAsia="仿宋"/>
          <w:b/>
          <w:kern w:val="0"/>
          <w:sz w:val="32"/>
          <w:szCs w:val="32"/>
          <w:highlight w:val="none"/>
          <w:u w:val="none"/>
        </w:rPr>
        <w:t>日</w:t>
      </w:r>
      <w:r>
        <w:rPr>
          <w:rFonts w:hint="eastAsia" w:eastAsia="仿宋"/>
          <w:b/>
          <w:kern w:val="0"/>
          <w:sz w:val="32"/>
          <w:szCs w:val="32"/>
          <w:highlight w:val="none"/>
          <w:u w:val="none"/>
          <w:lang w:val="en-US" w:eastAsia="zh-CN"/>
        </w:rPr>
        <w:t>16</w:t>
      </w:r>
      <w:r>
        <w:rPr>
          <w:rFonts w:hint="eastAsia" w:eastAsia="仿宋"/>
          <w:b/>
          <w:kern w:val="0"/>
          <w:sz w:val="30"/>
          <w:szCs w:val="30"/>
          <w:highlight w:val="none"/>
          <w:u w:val="none"/>
        </w:rPr>
        <w:t>：</w:t>
      </w:r>
      <w:r>
        <w:rPr>
          <w:rFonts w:hint="eastAsia" w:eastAsia="仿宋"/>
          <w:b/>
          <w:kern w:val="0"/>
          <w:sz w:val="30"/>
          <w:szCs w:val="30"/>
          <w:highlight w:val="none"/>
          <w:u w:val="none"/>
          <w:lang w:val="en-US" w:eastAsia="zh-CN"/>
        </w:rPr>
        <w:t>30</w:t>
      </w:r>
    </w:p>
    <w:p w14:paraId="28E88DF0">
      <w:pPr>
        <w:widowControl/>
        <w:spacing w:line="500" w:lineRule="exact"/>
        <w:ind w:firstLine="627" w:firstLineChars="196"/>
        <w:jc w:val="left"/>
        <w:rPr>
          <w:rFonts w:eastAsia="仿宋"/>
          <w:kern w:val="0"/>
          <w:sz w:val="30"/>
          <w:szCs w:val="30"/>
          <w:highlight w:val="none"/>
          <w:u w:val="none"/>
        </w:rPr>
      </w:pPr>
      <w:r>
        <w:rPr>
          <w:rFonts w:hint="eastAsia" w:ascii="仿宋" w:hAnsi="仿宋" w:eastAsia="仿宋" w:cs="仿宋"/>
          <w:kern w:val="0"/>
          <w:sz w:val="32"/>
          <w:szCs w:val="32"/>
          <w:highlight w:val="none"/>
          <w:u w:val="none"/>
        </w:rPr>
        <w:t>竞租人应在</w:t>
      </w:r>
      <w:r>
        <w:rPr>
          <w:rFonts w:hint="eastAsia" w:eastAsia="仿宋"/>
          <w:kern w:val="0"/>
          <w:sz w:val="30"/>
          <w:szCs w:val="30"/>
          <w:highlight w:val="none"/>
          <w:u w:val="none"/>
        </w:rPr>
        <w:t>上述时间前（招租人将提前30分钟开始接收竞租文件）</w:t>
      </w:r>
      <w:r>
        <w:rPr>
          <w:rFonts w:hint="eastAsia" w:ascii="仿宋" w:hAnsi="仿宋" w:eastAsia="仿宋" w:cs="仿宋"/>
          <w:color w:val="000000" w:themeColor="text1"/>
          <w:kern w:val="0"/>
          <w:sz w:val="32"/>
          <w:szCs w:val="32"/>
          <w:highlight w:val="none"/>
          <w:u w:val="none"/>
          <w14:textFill>
            <w14:solidFill>
              <w14:schemeClr w14:val="tx1"/>
            </w14:solidFill>
          </w14:textFill>
        </w:rPr>
        <w:t>，将按要求</w:t>
      </w:r>
      <w:r>
        <w:rPr>
          <w:rFonts w:hint="eastAsia" w:ascii="仿宋" w:hAnsi="仿宋" w:eastAsia="仿宋" w:cs="宋体"/>
          <w:color w:val="000000" w:themeColor="text1"/>
          <w:kern w:val="0"/>
          <w:sz w:val="32"/>
          <w:szCs w:val="32"/>
          <w:highlight w:val="none"/>
          <w:u w:val="none"/>
          <w14:textFill>
            <w14:solidFill>
              <w14:schemeClr w14:val="tx1"/>
            </w14:solidFill>
          </w14:textFill>
        </w:rPr>
        <w:t>编</w:t>
      </w:r>
      <w:r>
        <w:rPr>
          <w:rFonts w:hint="eastAsia" w:ascii="仿宋" w:hAnsi="仿宋" w:eastAsia="仿宋" w:cs="___WRD_EMBED_SUB_39"/>
          <w:color w:val="000000" w:themeColor="text1"/>
          <w:kern w:val="0"/>
          <w:sz w:val="32"/>
          <w:szCs w:val="32"/>
          <w:highlight w:val="none"/>
          <w:u w:val="none"/>
          <w14:textFill>
            <w14:solidFill>
              <w14:schemeClr w14:val="tx1"/>
            </w14:solidFill>
          </w14:textFill>
        </w:rPr>
        <w:t>写和</w:t>
      </w:r>
      <w:r>
        <w:rPr>
          <w:rFonts w:hint="eastAsia" w:ascii="仿宋" w:hAnsi="仿宋" w:eastAsia="仿宋" w:cs="宋体"/>
          <w:color w:val="000000" w:themeColor="text1"/>
          <w:kern w:val="0"/>
          <w:sz w:val="32"/>
          <w:szCs w:val="32"/>
          <w:highlight w:val="none"/>
          <w:u w:val="none"/>
          <w14:textFill>
            <w14:solidFill>
              <w14:schemeClr w14:val="tx1"/>
            </w14:solidFill>
          </w14:textFill>
        </w:rPr>
        <w:t>密封</w:t>
      </w:r>
      <w:r>
        <w:rPr>
          <w:rFonts w:hint="eastAsia" w:ascii="仿宋" w:hAnsi="仿宋" w:eastAsia="仿宋" w:cs="___WRD_EMBED_SUB_39"/>
          <w:color w:val="000000" w:themeColor="text1"/>
          <w:kern w:val="0"/>
          <w:sz w:val="32"/>
          <w:szCs w:val="32"/>
          <w:highlight w:val="none"/>
          <w:u w:val="none"/>
          <w14:textFill>
            <w14:solidFill>
              <w14:schemeClr w14:val="tx1"/>
            </w14:solidFill>
          </w14:textFill>
        </w:rPr>
        <w:t>的竞标文件递</w:t>
      </w:r>
      <w:r>
        <w:rPr>
          <w:rFonts w:hint="eastAsia" w:ascii="仿宋" w:hAnsi="仿宋" w:eastAsia="仿宋" w:cs="宋体"/>
          <w:color w:val="000000" w:themeColor="text1"/>
          <w:kern w:val="0"/>
          <w:sz w:val="32"/>
          <w:szCs w:val="32"/>
          <w:highlight w:val="none"/>
          <w:u w:val="none"/>
          <w14:textFill>
            <w14:solidFill>
              <w14:schemeClr w14:val="tx1"/>
            </w14:solidFill>
          </w14:textFill>
        </w:rPr>
        <w:t>交</w:t>
      </w:r>
      <w:r>
        <w:rPr>
          <w:rFonts w:hint="eastAsia" w:ascii="仿宋" w:hAnsi="仿宋" w:eastAsia="仿宋" w:cs="___WRD_EMBED_SUB_39"/>
          <w:color w:val="000000" w:themeColor="text1"/>
          <w:kern w:val="0"/>
          <w:sz w:val="32"/>
          <w:szCs w:val="32"/>
          <w:highlight w:val="none"/>
          <w:u w:val="none"/>
          <w14:textFill>
            <w14:solidFill>
              <w14:schemeClr w14:val="tx1"/>
            </w14:solidFill>
          </w14:textFill>
        </w:rPr>
        <w:t>至开标地点</w:t>
      </w:r>
      <w:r>
        <w:rPr>
          <w:rFonts w:hint="eastAsia" w:ascii="仿宋" w:hAnsi="仿宋" w:eastAsia="仿宋" w:cs="仿宋"/>
          <w:color w:val="000000" w:themeColor="text1"/>
          <w:kern w:val="0"/>
          <w:sz w:val="32"/>
          <w:szCs w:val="32"/>
          <w:highlight w:val="none"/>
          <w:u w:val="none"/>
          <w14:textFill>
            <w14:solidFill>
              <w14:schemeClr w14:val="tx1"/>
            </w14:solidFill>
          </w14:textFill>
        </w:rPr>
        <w:t>。逾期送达的文件将被拒绝。</w:t>
      </w:r>
      <w:bookmarkStart w:id="0" w:name="_GoBack"/>
      <w:bookmarkEnd w:id="0"/>
    </w:p>
    <w:p w14:paraId="69D7C8DF">
      <w:pPr>
        <w:widowControl/>
        <w:spacing w:line="500" w:lineRule="exact"/>
        <w:ind w:firstLine="630" w:firstLineChars="196"/>
        <w:jc w:val="left"/>
        <w:rPr>
          <w:rFonts w:hint="default" w:eastAsia="仿宋"/>
          <w:kern w:val="0"/>
          <w:sz w:val="30"/>
          <w:szCs w:val="30"/>
          <w:lang w:val="en-US" w:eastAsia="zh-CN"/>
        </w:rPr>
      </w:pPr>
      <w:r>
        <w:rPr>
          <w:rStyle w:val="11"/>
          <w:rFonts w:hint="eastAsia" w:ascii="仿宋" w:hAnsi="仿宋" w:eastAsia="仿宋"/>
          <w:color w:val="000000"/>
          <w:sz w:val="32"/>
          <w:szCs w:val="32"/>
          <w:shd w:val="clear" w:color="auto" w:fill="FFFFFF"/>
        </w:rPr>
        <w:t>开标地点：</w:t>
      </w:r>
      <w:r>
        <w:rPr>
          <w:rFonts w:hint="eastAsia" w:ascii="仿宋" w:hAnsi="仿宋" w:eastAsia="仿宋" w:cs="___WRD_EMBED_SUB_39"/>
          <w:b/>
          <w:color w:val="000000" w:themeColor="text1"/>
          <w:kern w:val="0"/>
          <w:sz w:val="32"/>
          <w:szCs w:val="32"/>
          <w:lang w:val="en-US" w:eastAsia="zh-CN"/>
          <w14:textFill>
            <w14:solidFill>
              <w14:schemeClr w14:val="tx1"/>
            </w14:solidFill>
          </w14:textFill>
        </w:rPr>
        <w:t>朔州陶瓷职业技术学院1#804会议室</w:t>
      </w:r>
    </w:p>
    <w:p w14:paraId="1641F2D9">
      <w:pPr>
        <w:widowControl/>
        <w:spacing w:line="500" w:lineRule="exact"/>
        <w:ind w:firstLine="645"/>
        <w:jc w:val="left"/>
        <w:rPr>
          <w:rFonts w:eastAsia="仿宋"/>
          <w:b/>
          <w:kern w:val="0"/>
          <w:sz w:val="30"/>
          <w:szCs w:val="30"/>
        </w:rPr>
      </w:pPr>
      <w:r>
        <w:rPr>
          <w:rFonts w:eastAsia="仿宋"/>
          <w:b/>
          <w:kern w:val="0"/>
          <w:sz w:val="30"/>
          <w:szCs w:val="30"/>
        </w:rPr>
        <w:t>六、</w:t>
      </w:r>
      <w:r>
        <w:rPr>
          <w:rFonts w:hint="eastAsia" w:eastAsia="仿宋"/>
          <w:b/>
          <w:kern w:val="0"/>
          <w:sz w:val="30"/>
          <w:szCs w:val="30"/>
        </w:rPr>
        <w:t>现场踏勘</w:t>
      </w:r>
    </w:p>
    <w:p w14:paraId="5B431E22">
      <w:pPr>
        <w:widowControl/>
        <w:spacing w:line="500" w:lineRule="exact"/>
        <w:ind w:firstLine="627" w:firstLineChars="196"/>
        <w:jc w:val="left"/>
        <w:rPr>
          <w:rFonts w:hint="eastAsia" w:ascii="仿宋" w:hAnsi="仿宋" w:eastAsia="仿宋" w:cs="仿宋"/>
          <w:kern w:val="0"/>
          <w:sz w:val="32"/>
          <w:szCs w:val="32"/>
        </w:rPr>
      </w:pPr>
      <w:r>
        <w:rPr>
          <w:rFonts w:hint="eastAsia" w:ascii="仿宋" w:hAnsi="仿宋" w:eastAsia="仿宋" w:cs="仿宋"/>
          <w:kern w:val="0"/>
          <w:sz w:val="32"/>
          <w:szCs w:val="32"/>
        </w:rPr>
        <w:t>本次招租不集中组织现场踏勘，已完成报名的竞租人可自行前往踏勘现场，如需入校报备，请提前提供入校踏勘人员名单（提供人员姓名、身份证号、手机号等信息），并通过电子邮件发送至</w:t>
      </w:r>
      <w:r>
        <w:rPr>
          <w:rFonts w:hint="eastAsia" w:eastAsia="仿宋"/>
          <w:kern w:val="0"/>
          <w:sz w:val="32"/>
          <w:szCs w:val="32"/>
          <w:highlight w:val="none"/>
          <w:lang w:val="en-US" w:eastAsia="zh-CN"/>
        </w:rPr>
        <w:t>sztyzbgzldxz@163.com</w:t>
      </w:r>
      <w:r>
        <w:rPr>
          <w:rFonts w:hint="eastAsia" w:ascii="仿宋" w:hAnsi="仿宋" w:eastAsia="仿宋" w:cs="仿宋"/>
          <w:kern w:val="0"/>
          <w:sz w:val="32"/>
          <w:szCs w:val="32"/>
        </w:rPr>
        <w:t>进行申请。每个报名竞租人最多申请2名人员参与现场踏勘。</w:t>
      </w:r>
    </w:p>
    <w:p w14:paraId="3E083C28">
      <w:pPr>
        <w:widowControl/>
        <w:spacing w:line="500" w:lineRule="exact"/>
        <w:ind w:left="283" w:leftChars="135" w:firstLine="425" w:firstLineChars="141"/>
        <w:jc w:val="left"/>
        <w:rPr>
          <w:rFonts w:eastAsia="仿宋"/>
          <w:b/>
          <w:kern w:val="0"/>
          <w:sz w:val="30"/>
          <w:szCs w:val="30"/>
        </w:rPr>
      </w:pPr>
      <w:r>
        <w:rPr>
          <w:rFonts w:eastAsia="仿宋"/>
          <w:b/>
          <w:kern w:val="0"/>
          <w:sz w:val="30"/>
          <w:szCs w:val="30"/>
        </w:rPr>
        <w:t>七、联系方式：</w:t>
      </w:r>
    </w:p>
    <w:p w14:paraId="5CF89010">
      <w:pPr>
        <w:widowControl/>
        <w:spacing w:line="500" w:lineRule="exact"/>
        <w:ind w:firstLine="708" w:firstLineChars="236"/>
        <w:jc w:val="left"/>
        <w:rPr>
          <w:rFonts w:hint="default" w:eastAsia="仿宋"/>
          <w:kern w:val="0"/>
          <w:sz w:val="30"/>
          <w:szCs w:val="30"/>
          <w:highlight w:val="none"/>
          <w:u w:val="none"/>
          <w:lang w:val="en-US" w:eastAsia="zh-CN"/>
        </w:rPr>
      </w:pPr>
      <w:r>
        <w:rPr>
          <w:rFonts w:hint="eastAsia" w:eastAsia="仿宋"/>
          <w:kern w:val="0"/>
          <w:sz w:val="30"/>
          <w:szCs w:val="30"/>
          <w:highlight w:val="none"/>
          <w:u w:val="none"/>
          <w:lang w:val="en-US" w:eastAsia="zh-CN"/>
        </w:rPr>
        <w:t>袁</w:t>
      </w:r>
      <w:r>
        <w:rPr>
          <w:rFonts w:eastAsia="仿宋"/>
          <w:kern w:val="0"/>
          <w:sz w:val="30"/>
          <w:szCs w:val="30"/>
          <w:highlight w:val="none"/>
          <w:u w:val="none"/>
        </w:rPr>
        <w:t xml:space="preserve">老师 </w:t>
      </w:r>
      <w:r>
        <w:rPr>
          <w:rFonts w:hint="eastAsia" w:eastAsia="仿宋"/>
          <w:kern w:val="0"/>
          <w:sz w:val="30"/>
          <w:szCs w:val="30"/>
          <w:highlight w:val="none"/>
          <w:u w:val="none"/>
          <w:lang w:val="en-US" w:eastAsia="zh-CN"/>
        </w:rPr>
        <w:t xml:space="preserve">   18334980168</w:t>
      </w:r>
    </w:p>
    <w:p w14:paraId="57F6C281">
      <w:pPr>
        <w:widowControl/>
        <w:spacing w:line="500" w:lineRule="exact"/>
        <w:ind w:firstLine="708" w:firstLineChars="236"/>
        <w:jc w:val="left"/>
        <w:rPr>
          <w:rFonts w:eastAsia="仿宋"/>
          <w:kern w:val="0"/>
          <w:sz w:val="30"/>
          <w:szCs w:val="30"/>
          <w:highlight w:val="none"/>
          <w:u w:val="none"/>
        </w:rPr>
      </w:pPr>
      <w:r>
        <w:rPr>
          <w:rFonts w:eastAsia="仿宋"/>
          <w:kern w:val="0"/>
          <w:sz w:val="30"/>
          <w:szCs w:val="30"/>
          <w:highlight w:val="none"/>
          <w:u w:val="none"/>
        </w:rPr>
        <w:t xml:space="preserve">电子邮箱   </w:t>
      </w:r>
      <w:r>
        <w:rPr>
          <w:rFonts w:hint="eastAsia" w:eastAsia="仿宋"/>
          <w:kern w:val="0"/>
          <w:sz w:val="32"/>
          <w:szCs w:val="32"/>
          <w:highlight w:val="none"/>
          <w:u w:val="none"/>
          <w:lang w:val="en-US" w:eastAsia="zh-CN"/>
        </w:rPr>
        <w:t>sztyzbgzldxz@163.com</w:t>
      </w:r>
    </w:p>
    <w:p w14:paraId="3090BC43">
      <w:pPr>
        <w:widowControl/>
        <w:spacing w:line="500" w:lineRule="exact"/>
        <w:ind w:left="283" w:leftChars="135" w:firstLine="425" w:firstLineChars="141"/>
        <w:jc w:val="left"/>
        <w:rPr>
          <w:rFonts w:eastAsia="仿宋"/>
          <w:b/>
          <w:kern w:val="0"/>
          <w:sz w:val="30"/>
          <w:szCs w:val="30"/>
        </w:rPr>
      </w:pPr>
      <w:r>
        <w:rPr>
          <w:rFonts w:hint="eastAsia" w:eastAsia="仿宋"/>
          <w:b/>
          <w:kern w:val="0"/>
          <w:sz w:val="30"/>
          <w:szCs w:val="30"/>
        </w:rPr>
        <w:t>八</w:t>
      </w:r>
      <w:r>
        <w:rPr>
          <w:rFonts w:eastAsia="仿宋"/>
          <w:b/>
          <w:kern w:val="0"/>
          <w:sz w:val="30"/>
          <w:szCs w:val="30"/>
        </w:rPr>
        <w:t>、</w:t>
      </w:r>
      <w:r>
        <w:rPr>
          <w:rFonts w:hint="eastAsia" w:eastAsia="仿宋"/>
          <w:b/>
          <w:kern w:val="0"/>
          <w:sz w:val="30"/>
          <w:szCs w:val="30"/>
        </w:rPr>
        <w:t>附件下载</w:t>
      </w:r>
    </w:p>
    <w:p w14:paraId="3DC68A3A">
      <w:pPr>
        <w:spacing w:line="500" w:lineRule="exact"/>
        <w:ind w:firstLine="1200" w:firstLineChars="400"/>
        <w:rPr>
          <w:rFonts w:eastAsia="仿宋"/>
          <w:kern w:val="0"/>
          <w:sz w:val="30"/>
          <w:szCs w:val="30"/>
        </w:rPr>
      </w:pPr>
      <w:r>
        <w:rPr>
          <w:rFonts w:hint="eastAsia" w:eastAsia="仿宋"/>
          <w:kern w:val="0"/>
          <w:sz w:val="30"/>
          <w:szCs w:val="30"/>
        </w:rPr>
        <w:t>（详见公告）</w:t>
      </w:r>
    </w:p>
    <w:p w14:paraId="06DF8954">
      <w:pPr>
        <w:spacing w:line="500" w:lineRule="exact"/>
        <w:ind w:firstLine="5100" w:firstLineChars="1700"/>
        <w:rPr>
          <w:rFonts w:hint="eastAsia" w:eastAsia="仿宋"/>
          <w:sz w:val="30"/>
          <w:szCs w:val="30"/>
          <w:lang w:eastAsia="zh-CN"/>
        </w:rPr>
      </w:pPr>
    </w:p>
    <w:p w14:paraId="2C9DB3C3">
      <w:pPr>
        <w:spacing w:line="500" w:lineRule="exact"/>
        <w:ind w:firstLine="5100" w:firstLineChars="1700"/>
        <w:rPr>
          <w:rFonts w:hint="eastAsia" w:eastAsia="仿宋"/>
          <w:sz w:val="30"/>
          <w:szCs w:val="30"/>
          <w:lang w:eastAsia="zh-CN"/>
        </w:rPr>
      </w:pPr>
    </w:p>
    <w:p w14:paraId="32E8DFA8">
      <w:pPr>
        <w:spacing w:line="500" w:lineRule="exact"/>
        <w:ind w:firstLine="5100" w:firstLineChars="1700"/>
        <w:rPr>
          <w:rFonts w:hint="eastAsia" w:eastAsia="仿宋"/>
          <w:sz w:val="30"/>
          <w:szCs w:val="30"/>
          <w:lang w:eastAsia="zh-CN"/>
        </w:rPr>
      </w:pPr>
    </w:p>
    <w:p w14:paraId="04B1AA24">
      <w:pPr>
        <w:spacing w:line="500" w:lineRule="exact"/>
        <w:ind w:firstLine="5100" w:firstLineChars="1700"/>
        <w:rPr>
          <w:rFonts w:eastAsia="仿宋"/>
          <w:sz w:val="30"/>
          <w:szCs w:val="30"/>
        </w:rPr>
      </w:pPr>
      <w:r>
        <w:rPr>
          <w:rFonts w:hint="eastAsia" w:eastAsia="仿宋"/>
          <w:sz w:val="30"/>
          <w:szCs w:val="30"/>
          <w:lang w:eastAsia="zh-CN"/>
        </w:rPr>
        <w:t>朔州陶瓷职业技术学院</w:t>
      </w:r>
    </w:p>
    <w:p w14:paraId="0F76100A">
      <w:pPr>
        <w:spacing w:line="500" w:lineRule="exact"/>
        <w:ind w:firstLine="5400" w:firstLineChars="1800"/>
        <w:rPr>
          <w:rFonts w:eastAsia="仿宋"/>
          <w:sz w:val="30"/>
          <w:szCs w:val="30"/>
        </w:rPr>
      </w:pPr>
      <w:r>
        <w:rPr>
          <w:rFonts w:hint="eastAsia" w:eastAsia="仿宋"/>
          <w:sz w:val="30"/>
          <w:szCs w:val="30"/>
          <w:lang w:val="en-US" w:eastAsia="zh-CN"/>
        </w:rPr>
        <w:t>2025</w:t>
      </w:r>
      <w:r>
        <w:rPr>
          <w:rFonts w:hint="eastAsia" w:eastAsia="仿宋"/>
          <w:sz w:val="30"/>
          <w:szCs w:val="30"/>
        </w:rPr>
        <w:t>年</w:t>
      </w:r>
      <w:r>
        <w:rPr>
          <w:rFonts w:hint="eastAsia" w:eastAsia="仿宋"/>
          <w:sz w:val="30"/>
          <w:szCs w:val="30"/>
          <w:lang w:val="en-US" w:eastAsia="zh-CN"/>
        </w:rPr>
        <w:t>8</w:t>
      </w:r>
      <w:r>
        <w:rPr>
          <w:rFonts w:hint="eastAsia" w:eastAsia="仿宋"/>
          <w:sz w:val="30"/>
          <w:szCs w:val="30"/>
        </w:rPr>
        <w:t>月</w:t>
      </w:r>
      <w:r>
        <w:rPr>
          <w:rFonts w:hint="eastAsia" w:eastAsia="仿宋"/>
          <w:sz w:val="30"/>
          <w:szCs w:val="30"/>
          <w:lang w:val="en-US" w:eastAsia="zh-CN"/>
        </w:rPr>
        <w:t>27</w:t>
      </w:r>
      <w:r>
        <w:rPr>
          <w:rFonts w:hint="eastAsia" w:eastAsia="仿宋"/>
          <w:sz w:val="30"/>
          <w:szCs w:val="30"/>
        </w:rPr>
        <w:t>日</w:t>
      </w:r>
    </w:p>
    <w:p w14:paraId="32940EEA">
      <w:pPr>
        <w:spacing w:line="500" w:lineRule="exact"/>
        <w:ind w:firstLine="5400" w:firstLineChars="1800"/>
        <w:rPr>
          <w:rFonts w:eastAsia="仿宋"/>
          <w:sz w:val="30"/>
          <w:szCs w:val="30"/>
        </w:rPr>
      </w:pPr>
    </w:p>
    <w:p w14:paraId="5B2E12CA">
      <w:pPr>
        <w:spacing w:line="500" w:lineRule="exact"/>
        <w:ind w:firstLine="5400" w:firstLineChars="1800"/>
        <w:rPr>
          <w:rFonts w:eastAsia="仿宋"/>
          <w:sz w:val="30"/>
          <w:szCs w:val="30"/>
        </w:rPr>
      </w:pPr>
    </w:p>
    <w:p w14:paraId="6C3F2C57">
      <w:pPr>
        <w:spacing w:line="440" w:lineRule="exact"/>
        <w:ind w:firstLine="2072" w:firstLineChars="645"/>
        <w:outlineLvl w:val="0"/>
        <w:rPr>
          <w:rFonts w:eastAsia="仿宋"/>
          <w:b/>
          <w:sz w:val="32"/>
          <w:szCs w:val="32"/>
        </w:rPr>
      </w:pPr>
    </w:p>
    <w:p w14:paraId="3FD0924A">
      <w:pPr>
        <w:spacing w:line="440" w:lineRule="exact"/>
        <w:ind w:firstLine="2072" w:firstLineChars="645"/>
        <w:outlineLvl w:val="0"/>
        <w:rPr>
          <w:rFonts w:eastAsia="仿宋"/>
          <w:b/>
          <w:sz w:val="32"/>
          <w:szCs w:val="32"/>
        </w:rPr>
      </w:pPr>
    </w:p>
    <w:p w14:paraId="0A9DBA04">
      <w:pPr>
        <w:spacing w:line="440" w:lineRule="exact"/>
        <w:ind w:firstLine="2072" w:firstLineChars="645"/>
        <w:outlineLvl w:val="0"/>
        <w:rPr>
          <w:rFonts w:eastAsia="仿宋"/>
          <w:b/>
          <w:sz w:val="32"/>
          <w:szCs w:val="32"/>
        </w:rPr>
      </w:pPr>
    </w:p>
    <w:p w14:paraId="4C04AD0A">
      <w:pPr>
        <w:spacing w:line="440" w:lineRule="exact"/>
        <w:outlineLvl w:val="0"/>
        <w:rPr>
          <w:rFonts w:eastAsia="仿宋"/>
          <w:b/>
          <w:sz w:val="32"/>
          <w:szCs w:val="32"/>
        </w:rPr>
      </w:pPr>
    </w:p>
    <w:p w14:paraId="32BF0CA6">
      <w:pPr>
        <w:spacing w:line="440" w:lineRule="exact"/>
        <w:ind w:firstLine="2072" w:firstLineChars="645"/>
        <w:outlineLvl w:val="0"/>
        <w:rPr>
          <w:rFonts w:eastAsia="仿宋"/>
          <w:b/>
          <w:sz w:val="32"/>
          <w:szCs w:val="32"/>
        </w:rPr>
      </w:pPr>
      <w:r>
        <w:rPr>
          <w:rFonts w:eastAsia="仿宋"/>
          <w:b/>
          <w:sz w:val="32"/>
          <w:szCs w:val="32"/>
        </w:rPr>
        <w:t>第二章 竞租投标须知</w:t>
      </w:r>
    </w:p>
    <w:p w14:paraId="66551744">
      <w:pPr>
        <w:spacing w:line="440" w:lineRule="exact"/>
        <w:jc w:val="center"/>
        <w:rPr>
          <w:rFonts w:eastAsia="仿宋"/>
          <w:b/>
          <w:sz w:val="32"/>
          <w:szCs w:val="32"/>
        </w:rPr>
      </w:pPr>
    </w:p>
    <w:p w14:paraId="696A792C">
      <w:pPr>
        <w:spacing w:line="400" w:lineRule="exact"/>
        <w:ind w:firstLine="602" w:firstLineChars="200"/>
        <w:outlineLvl w:val="1"/>
        <w:rPr>
          <w:rFonts w:eastAsia="仿宋"/>
          <w:sz w:val="30"/>
          <w:szCs w:val="30"/>
        </w:rPr>
      </w:pPr>
      <w:r>
        <w:rPr>
          <w:rFonts w:eastAsia="仿宋"/>
          <w:b/>
          <w:sz w:val="30"/>
          <w:szCs w:val="30"/>
        </w:rPr>
        <w:t>一、说明及注意事项</w:t>
      </w:r>
    </w:p>
    <w:p w14:paraId="34B77549">
      <w:pPr>
        <w:spacing w:line="400" w:lineRule="exact"/>
        <w:ind w:firstLine="602" w:firstLineChars="200"/>
        <w:rPr>
          <w:rFonts w:eastAsia="仿宋"/>
          <w:sz w:val="30"/>
          <w:szCs w:val="30"/>
        </w:rPr>
      </w:pPr>
      <w:r>
        <w:rPr>
          <w:rFonts w:eastAsia="仿宋"/>
          <w:b/>
          <w:sz w:val="30"/>
          <w:szCs w:val="30"/>
        </w:rPr>
        <w:t>1</w:t>
      </w:r>
      <w:r>
        <w:rPr>
          <w:rFonts w:eastAsia="仿宋"/>
          <w:sz w:val="30"/>
          <w:szCs w:val="30"/>
        </w:rPr>
        <w:t>.本招租文件仅适用于本次招租事宜中所述的招标项目。</w:t>
      </w:r>
    </w:p>
    <w:p w14:paraId="7D1B455C">
      <w:pPr>
        <w:spacing w:line="400" w:lineRule="exact"/>
        <w:ind w:firstLine="602" w:firstLineChars="200"/>
        <w:rPr>
          <w:rFonts w:eastAsia="仿宋"/>
          <w:sz w:val="30"/>
          <w:szCs w:val="30"/>
        </w:rPr>
      </w:pPr>
      <w:r>
        <w:rPr>
          <w:rFonts w:eastAsia="仿宋"/>
          <w:b/>
          <w:sz w:val="30"/>
          <w:szCs w:val="30"/>
        </w:rPr>
        <w:t>2</w:t>
      </w:r>
      <w:r>
        <w:rPr>
          <w:rFonts w:eastAsia="仿宋"/>
          <w:sz w:val="30"/>
          <w:szCs w:val="30"/>
        </w:rPr>
        <w:t>.本招租文件中的“招租人”系指</w:t>
      </w:r>
      <w:r>
        <w:rPr>
          <w:rFonts w:hint="eastAsia" w:eastAsia="仿宋"/>
          <w:sz w:val="30"/>
          <w:szCs w:val="30"/>
          <w:lang w:eastAsia="zh-CN"/>
        </w:rPr>
        <w:t>朔州陶瓷职业技术学院</w:t>
      </w:r>
      <w:r>
        <w:rPr>
          <w:rFonts w:eastAsia="仿宋"/>
          <w:sz w:val="30"/>
          <w:szCs w:val="30"/>
        </w:rPr>
        <w:t>。</w:t>
      </w:r>
    </w:p>
    <w:p w14:paraId="1A40E471">
      <w:pPr>
        <w:spacing w:line="400" w:lineRule="exact"/>
        <w:ind w:firstLine="600" w:firstLineChars="200"/>
        <w:rPr>
          <w:rFonts w:eastAsia="仿宋"/>
          <w:sz w:val="30"/>
          <w:szCs w:val="30"/>
        </w:rPr>
      </w:pPr>
      <w:r>
        <w:rPr>
          <w:rFonts w:eastAsia="仿宋"/>
          <w:sz w:val="30"/>
          <w:szCs w:val="30"/>
        </w:rPr>
        <w:t>“</w:t>
      </w:r>
      <w:r>
        <w:rPr>
          <w:rFonts w:hint="eastAsia" w:eastAsia="仿宋"/>
          <w:sz w:val="30"/>
          <w:szCs w:val="30"/>
        </w:rPr>
        <w:t>竞租</w:t>
      </w:r>
      <w:r>
        <w:rPr>
          <w:rFonts w:eastAsia="仿宋"/>
          <w:sz w:val="30"/>
          <w:szCs w:val="30"/>
        </w:rPr>
        <w:t>人”系指向招租人提交竞租文件的企业或个体经营者；</w:t>
      </w:r>
    </w:p>
    <w:p w14:paraId="46888D01">
      <w:pPr>
        <w:spacing w:line="400" w:lineRule="exact"/>
        <w:ind w:firstLine="600" w:firstLineChars="200"/>
        <w:rPr>
          <w:rFonts w:eastAsia="仿宋"/>
          <w:sz w:val="30"/>
          <w:szCs w:val="30"/>
        </w:rPr>
      </w:pPr>
      <w:r>
        <w:rPr>
          <w:rFonts w:eastAsia="仿宋"/>
          <w:sz w:val="30"/>
          <w:szCs w:val="30"/>
        </w:rPr>
        <w:t>“承租人”系指通过评标获得中标的企业或个体经营者。</w:t>
      </w:r>
    </w:p>
    <w:p w14:paraId="7F9643EA">
      <w:pPr>
        <w:spacing w:line="400" w:lineRule="exact"/>
        <w:ind w:firstLine="602" w:firstLineChars="200"/>
        <w:rPr>
          <w:rFonts w:eastAsia="仿宋"/>
          <w:b/>
          <w:sz w:val="30"/>
          <w:szCs w:val="30"/>
        </w:rPr>
      </w:pPr>
      <w:r>
        <w:rPr>
          <w:rFonts w:eastAsia="仿宋"/>
          <w:b/>
          <w:sz w:val="30"/>
          <w:szCs w:val="30"/>
        </w:rPr>
        <w:t>3.参加竞租的竞租人必须符合下列资格条件：</w:t>
      </w:r>
    </w:p>
    <w:p w14:paraId="42B85F12">
      <w:pPr>
        <w:spacing w:line="400" w:lineRule="exact"/>
        <w:ind w:firstLine="600" w:firstLineChars="200"/>
        <w:rPr>
          <w:rFonts w:eastAsia="仿宋"/>
          <w:sz w:val="30"/>
          <w:szCs w:val="30"/>
        </w:rPr>
      </w:pPr>
      <w:r>
        <w:rPr>
          <w:rFonts w:eastAsia="仿宋"/>
          <w:sz w:val="30"/>
          <w:szCs w:val="30"/>
        </w:rPr>
        <w:t>3.1具有独立承担民事责任的能力。</w:t>
      </w:r>
    </w:p>
    <w:p w14:paraId="36240125">
      <w:pPr>
        <w:spacing w:line="400" w:lineRule="exact"/>
        <w:ind w:firstLine="600" w:firstLineChars="200"/>
        <w:rPr>
          <w:rFonts w:eastAsia="仿宋"/>
          <w:sz w:val="30"/>
          <w:szCs w:val="30"/>
        </w:rPr>
      </w:pPr>
      <w:r>
        <w:rPr>
          <w:rFonts w:eastAsia="仿宋"/>
          <w:sz w:val="30"/>
          <w:szCs w:val="30"/>
        </w:rPr>
        <w:t>3.2遵纪守法、诚信经营、社会信誉良好；参加本次招租开标截止时间前3年内在经营活动中没有重大违法记录的企事业单位、个体经营者。</w:t>
      </w:r>
    </w:p>
    <w:p w14:paraId="1E4CA67C">
      <w:pPr>
        <w:spacing w:line="400" w:lineRule="exact"/>
        <w:ind w:firstLine="600" w:firstLineChars="200"/>
        <w:rPr>
          <w:rFonts w:eastAsia="仿宋"/>
          <w:sz w:val="30"/>
          <w:szCs w:val="30"/>
        </w:rPr>
      </w:pPr>
      <w:r>
        <w:rPr>
          <w:rFonts w:eastAsia="仿宋"/>
          <w:sz w:val="30"/>
          <w:szCs w:val="30"/>
        </w:rPr>
        <w:t>3.3具有较好的经营项目及经营策略，所考虑从事的经营项目能有效地规避投资风险，并符合招租人经营项目的限制要求。</w:t>
      </w:r>
    </w:p>
    <w:p w14:paraId="7D9BA5CE">
      <w:pPr>
        <w:spacing w:line="400" w:lineRule="exact"/>
        <w:ind w:firstLine="600" w:firstLineChars="200"/>
        <w:rPr>
          <w:rFonts w:eastAsia="仿宋"/>
          <w:sz w:val="30"/>
          <w:szCs w:val="30"/>
        </w:rPr>
      </w:pPr>
      <w:r>
        <w:rPr>
          <w:rFonts w:eastAsia="仿宋"/>
          <w:sz w:val="30"/>
          <w:szCs w:val="30"/>
        </w:rPr>
        <w:t>3.4具有有效的企业法人或个体经营者营业执照、税务登记证、身份证等其他有效证件。</w:t>
      </w:r>
    </w:p>
    <w:p w14:paraId="5734C9F8">
      <w:pPr>
        <w:spacing w:line="400" w:lineRule="exact"/>
        <w:ind w:firstLine="600" w:firstLineChars="200"/>
        <w:rPr>
          <w:rFonts w:eastAsia="仿宋"/>
          <w:sz w:val="30"/>
          <w:szCs w:val="30"/>
        </w:rPr>
      </w:pPr>
      <w:r>
        <w:rPr>
          <w:rFonts w:eastAsia="仿宋"/>
          <w:sz w:val="30"/>
          <w:szCs w:val="30"/>
        </w:rPr>
        <w:t>3.5法律、行政法规规定的其他条件。</w:t>
      </w:r>
    </w:p>
    <w:p w14:paraId="1F350BEF">
      <w:pPr>
        <w:spacing w:line="400" w:lineRule="exact"/>
        <w:ind w:firstLine="600" w:firstLineChars="200"/>
      </w:pPr>
      <w:r>
        <w:rPr>
          <w:rFonts w:eastAsia="仿宋"/>
          <w:sz w:val="30"/>
          <w:szCs w:val="30"/>
        </w:rPr>
        <w:t>3.6竞租人必须满足以下特定资格要求：</w:t>
      </w:r>
      <w:r>
        <w:rPr>
          <w:rFonts w:hint="eastAsia" w:eastAsia="仿宋"/>
          <w:sz w:val="30"/>
          <w:szCs w:val="30"/>
        </w:rPr>
        <w:t>竞租人及其拟经营项目及竞租文件响应，应满足招租公告中“经营资格限定”、“店面限定经营项目”和“经营要求”、“服务要求”和“装修要求”等相关要求，未满足要求或未提供相关资格证明文件、承诺函的将被判定为竞租人不符合本次招租特定资格要求。</w:t>
      </w:r>
    </w:p>
    <w:p w14:paraId="51178553">
      <w:pPr>
        <w:spacing w:line="400" w:lineRule="exact"/>
        <w:ind w:firstLine="602" w:firstLineChars="200"/>
        <w:rPr>
          <w:rFonts w:eastAsia="仿宋"/>
          <w:b/>
          <w:sz w:val="30"/>
          <w:szCs w:val="30"/>
        </w:rPr>
      </w:pPr>
      <w:r>
        <w:rPr>
          <w:rFonts w:eastAsia="仿宋"/>
          <w:b/>
          <w:sz w:val="30"/>
          <w:szCs w:val="30"/>
        </w:rPr>
        <w:t>4.竞租保证金</w:t>
      </w:r>
    </w:p>
    <w:p w14:paraId="0E628F28">
      <w:pPr>
        <w:spacing w:line="400" w:lineRule="exact"/>
        <w:ind w:firstLine="602" w:firstLineChars="200"/>
        <w:rPr>
          <w:rFonts w:eastAsia="仿宋"/>
          <w:b/>
          <w:sz w:val="30"/>
          <w:szCs w:val="30"/>
        </w:rPr>
      </w:pPr>
      <w:r>
        <w:rPr>
          <w:rFonts w:eastAsia="仿宋"/>
          <w:b/>
          <w:sz w:val="30"/>
          <w:szCs w:val="30"/>
        </w:rPr>
        <w:t>4.1竞租保证金可以通过转账方式向我校的账号缴纳。户名：</w:t>
      </w:r>
      <w:r>
        <w:rPr>
          <w:rFonts w:hint="eastAsia" w:eastAsia="仿宋"/>
          <w:b/>
          <w:sz w:val="30"/>
          <w:szCs w:val="30"/>
          <w:lang w:eastAsia="zh-CN"/>
        </w:rPr>
        <w:t>朔州陶瓷职业技术学院</w:t>
      </w:r>
      <w:r>
        <w:rPr>
          <w:rFonts w:eastAsia="仿宋"/>
          <w:b/>
          <w:sz w:val="30"/>
          <w:szCs w:val="30"/>
        </w:rPr>
        <w:t>；开户行：</w:t>
      </w:r>
      <w:r>
        <w:rPr>
          <w:rFonts w:hint="eastAsia" w:eastAsia="仿宋"/>
          <w:b/>
          <w:sz w:val="30"/>
          <w:szCs w:val="30"/>
          <w:highlight w:val="none"/>
          <w:u w:val="single"/>
          <w:lang w:val="en-US" w:eastAsia="zh-CN"/>
        </w:rPr>
        <w:t>中国银行股份有限公司朔州市分行</w:t>
      </w:r>
      <w:r>
        <w:rPr>
          <w:rFonts w:eastAsia="仿宋"/>
          <w:b/>
          <w:sz w:val="30"/>
          <w:szCs w:val="30"/>
        </w:rPr>
        <w:t>；账号：</w:t>
      </w:r>
      <w:r>
        <w:rPr>
          <w:rFonts w:hint="eastAsia" w:eastAsia="仿宋"/>
          <w:b w:val="0"/>
          <w:bCs/>
          <w:sz w:val="30"/>
          <w:szCs w:val="30"/>
          <w:u w:val="single"/>
        </w:rPr>
        <w:t>144260840785</w:t>
      </w:r>
      <w:r>
        <w:rPr>
          <w:rFonts w:eastAsia="仿宋"/>
          <w:b/>
          <w:sz w:val="30"/>
          <w:szCs w:val="30"/>
        </w:rPr>
        <w:t>，请备注“店面竞租保证金”。</w:t>
      </w:r>
    </w:p>
    <w:p w14:paraId="761AA860">
      <w:pPr>
        <w:spacing w:line="400" w:lineRule="exact"/>
        <w:ind w:firstLine="602" w:firstLineChars="200"/>
        <w:rPr>
          <w:rFonts w:eastAsia="仿宋"/>
          <w:b/>
          <w:sz w:val="30"/>
          <w:szCs w:val="30"/>
        </w:rPr>
      </w:pPr>
      <w:r>
        <w:rPr>
          <w:rFonts w:hint="eastAsia" w:eastAsia="仿宋"/>
          <w:b/>
          <w:sz w:val="30"/>
          <w:szCs w:val="30"/>
        </w:rPr>
        <w:t>竞租保证金应由竞租人进行缴交，不接受代缴或使用竞租人以外的其他公司或个人账户缴交的竞租保证金。竞租保证金缴交凭证交款人与竞租人不一致的，视为未按要求缴纳竞租保证金，竞租将被拒绝。</w:t>
      </w:r>
    </w:p>
    <w:p w14:paraId="00071B69">
      <w:pPr>
        <w:spacing w:line="400" w:lineRule="exact"/>
        <w:ind w:firstLine="602" w:firstLineChars="200"/>
        <w:rPr>
          <w:rFonts w:eastAsia="仿宋"/>
          <w:b/>
          <w:sz w:val="30"/>
          <w:szCs w:val="30"/>
        </w:rPr>
      </w:pPr>
      <w:r>
        <w:rPr>
          <w:rFonts w:hint="eastAsia" w:eastAsia="仿宋"/>
          <w:b/>
          <w:sz w:val="30"/>
          <w:szCs w:val="30"/>
        </w:rPr>
        <w:t>竞租人必须在投标截止时间前完成保证金缴交。</w:t>
      </w:r>
    </w:p>
    <w:p w14:paraId="77BA6993">
      <w:pPr>
        <w:spacing w:line="400" w:lineRule="exact"/>
        <w:ind w:firstLine="600" w:firstLineChars="200"/>
        <w:outlineLvl w:val="2"/>
        <w:rPr>
          <w:rFonts w:eastAsia="仿宋"/>
          <w:sz w:val="30"/>
          <w:szCs w:val="30"/>
        </w:rPr>
      </w:pPr>
      <w:r>
        <w:rPr>
          <w:rFonts w:eastAsia="仿宋"/>
          <w:sz w:val="30"/>
          <w:szCs w:val="30"/>
        </w:rPr>
        <w:t>4.2投标保证金退还：</w:t>
      </w:r>
    </w:p>
    <w:p w14:paraId="45713299">
      <w:pPr>
        <w:spacing w:line="400" w:lineRule="exact"/>
        <w:ind w:left="600"/>
        <w:rPr>
          <w:rFonts w:eastAsia="仿宋"/>
          <w:sz w:val="30"/>
          <w:szCs w:val="30"/>
        </w:rPr>
      </w:pPr>
      <w:r>
        <w:rPr>
          <w:rFonts w:eastAsia="仿宋"/>
          <w:sz w:val="30"/>
          <w:szCs w:val="30"/>
        </w:rPr>
        <w:t>4.2.1未中标的竞租人在公示期结束后十个工作日内予以退还；</w:t>
      </w:r>
    </w:p>
    <w:p w14:paraId="22AEFDB6">
      <w:pPr>
        <w:spacing w:line="400" w:lineRule="exact"/>
        <w:ind w:left="600"/>
        <w:rPr>
          <w:rFonts w:eastAsia="仿宋"/>
          <w:sz w:val="30"/>
          <w:szCs w:val="30"/>
        </w:rPr>
      </w:pPr>
      <w:r>
        <w:rPr>
          <w:rFonts w:eastAsia="仿宋"/>
          <w:sz w:val="30"/>
          <w:szCs w:val="30"/>
        </w:rPr>
        <w:t>4.2.2承租人在签订合同缴交押金后十个工作日内予以退还；</w:t>
      </w:r>
    </w:p>
    <w:p w14:paraId="2E47F8B3">
      <w:pPr>
        <w:spacing w:line="400" w:lineRule="exact"/>
        <w:ind w:firstLine="599" w:firstLineChars="199"/>
        <w:rPr>
          <w:rFonts w:eastAsia="仿宋"/>
          <w:sz w:val="30"/>
          <w:szCs w:val="30"/>
        </w:rPr>
      </w:pPr>
      <w:r>
        <w:rPr>
          <w:rFonts w:eastAsia="仿宋"/>
          <w:b/>
          <w:sz w:val="30"/>
          <w:szCs w:val="30"/>
        </w:rPr>
        <w:t>4.2.3我校将把保证金退回现金汇款凭证上标注的“交款人”的银行账户，</w:t>
      </w:r>
      <w:r>
        <w:rPr>
          <w:rFonts w:hint="eastAsia" w:eastAsia="仿宋"/>
          <w:b/>
          <w:sz w:val="30"/>
          <w:szCs w:val="30"/>
        </w:rPr>
        <w:t>为保证招租结束后及时退还保证金，请将保证金缴纳凭证扫描件发至</w:t>
      </w:r>
      <w:r>
        <w:rPr>
          <w:rFonts w:hint="eastAsia" w:eastAsia="仿宋"/>
          <w:kern w:val="0"/>
          <w:sz w:val="32"/>
          <w:szCs w:val="32"/>
          <w:highlight w:val="none"/>
          <w:lang w:val="en-US" w:eastAsia="zh-CN"/>
        </w:rPr>
        <w:t>sztyzbgzldxz@163.com</w:t>
      </w:r>
      <w:r>
        <w:rPr>
          <w:rFonts w:hint="eastAsia" w:eastAsia="仿宋"/>
          <w:b/>
          <w:sz w:val="30"/>
          <w:szCs w:val="30"/>
        </w:rPr>
        <w:t>，并注明缴款账户名、账号及开户行信息。</w:t>
      </w:r>
      <w:r>
        <w:rPr>
          <w:rFonts w:eastAsia="仿宋"/>
          <w:b/>
          <w:sz w:val="30"/>
          <w:szCs w:val="30"/>
        </w:rPr>
        <w:t>。</w:t>
      </w:r>
    </w:p>
    <w:p w14:paraId="1A1CACBE">
      <w:pPr>
        <w:spacing w:line="400" w:lineRule="exact"/>
        <w:ind w:firstLine="600" w:firstLineChars="200"/>
        <w:outlineLvl w:val="2"/>
        <w:rPr>
          <w:rFonts w:eastAsia="仿宋"/>
          <w:sz w:val="30"/>
          <w:szCs w:val="30"/>
        </w:rPr>
      </w:pPr>
      <w:r>
        <w:rPr>
          <w:rFonts w:eastAsia="仿宋"/>
          <w:sz w:val="30"/>
          <w:szCs w:val="30"/>
        </w:rPr>
        <w:t>4.3有下列情况之一者投标保证金不予退还：</w:t>
      </w:r>
    </w:p>
    <w:p w14:paraId="591BB3F6">
      <w:pPr>
        <w:spacing w:line="400" w:lineRule="exact"/>
        <w:ind w:firstLine="600" w:firstLineChars="200"/>
        <w:rPr>
          <w:rFonts w:eastAsia="仿宋"/>
          <w:sz w:val="30"/>
          <w:szCs w:val="30"/>
        </w:rPr>
      </w:pPr>
      <w:r>
        <w:rPr>
          <w:rFonts w:hint="eastAsia" w:ascii="宋体" w:hAnsi="宋体" w:cs="宋体"/>
          <w:sz w:val="30"/>
          <w:szCs w:val="30"/>
        </w:rPr>
        <w:t>①</w:t>
      </w:r>
      <w:r>
        <w:rPr>
          <w:rFonts w:eastAsia="仿宋"/>
          <w:sz w:val="30"/>
          <w:szCs w:val="30"/>
        </w:rPr>
        <w:t>在投标过程中弄虚作假或参与串标者；</w:t>
      </w:r>
    </w:p>
    <w:p w14:paraId="16D3D463">
      <w:pPr>
        <w:spacing w:line="400" w:lineRule="exact"/>
        <w:ind w:firstLine="600" w:firstLineChars="200"/>
        <w:rPr>
          <w:rFonts w:eastAsia="仿宋"/>
          <w:sz w:val="30"/>
          <w:szCs w:val="30"/>
        </w:rPr>
      </w:pPr>
      <w:r>
        <w:rPr>
          <w:rFonts w:hint="eastAsia" w:ascii="宋体" w:hAnsi="宋体" w:cs="宋体"/>
          <w:sz w:val="30"/>
          <w:szCs w:val="30"/>
        </w:rPr>
        <w:t>②</w:t>
      </w:r>
      <w:r>
        <w:rPr>
          <w:rFonts w:eastAsia="仿宋"/>
          <w:sz w:val="30"/>
          <w:szCs w:val="30"/>
        </w:rPr>
        <w:t>承租人放弃中标资格或无正当理由一个月内不按约定与招租人签订店面租赁合同并履约的。</w:t>
      </w:r>
    </w:p>
    <w:p w14:paraId="5787A2A5">
      <w:pPr>
        <w:spacing w:line="400" w:lineRule="exact"/>
        <w:ind w:firstLine="630" w:firstLineChars="196"/>
        <w:outlineLvl w:val="1"/>
        <w:rPr>
          <w:rFonts w:eastAsia="仿宋"/>
          <w:b/>
          <w:sz w:val="32"/>
          <w:szCs w:val="32"/>
        </w:rPr>
      </w:pPr>
      <w:r>
        <w:rPr>
          <w:rFonts w:eastAsia="仿宋"/>
          <w:b/>
          <w:sz w:val="32"/>
          <w:szCs w:val="32"/>
        </w:rPr>
        <w:t>二、竞租文件的制作和递交</w:t>
      </w:r>
    </w:p>
    <w:p w14:paraId="09777521">
      <w:pPr>
        <w:spacing w:line="400" w:lineRule="exact"/>
        <w:ind w:firstLine="602" w:firstLineChars="200"/>
        <w:rPr>
          <w:rFonts w:eastAsia="仿宋"/>
          <w:b/>
          <w:sz w:val="30"/>
          <w:szCs w:val="30"/>
        </w:rPr>
      </w:pPr>
      <w:r>
        <w:rPr>
          <w:rFonts w:eastAsia="仿宋"/>
          <w:b/>
          <w:sz w:val="30"/>
          <w:szCs w:val="30"/>
        </w:rPr>
        <w:t>5.竞租文件的制作</w:t>
      </w:r>
    </w:p>
    <w:p w14:paraId="46D516A7">
      <w:pPr>
        <w:spacing w:line="400" w:lineRule="exact"/>
        <w:ind w:firstLine="600" w:firstLineChars="200"/>
        <w:rPr>
          <w:rFonts w:eastAsia="仿宋"/>
          <w:sz w:val="30"/>
          <w:szCs w:val="30"/>
          <w:u w:val="single"/>
        </w:rPr>
      </w:pPr>
      <w:r>
        <w:rPr>
          <w:rFonts w:eastAsia="仿宋"/>
          <w:sz w:val="30"/>
          <w:szCs w:val="30"/>
        </w:rPr>
        <w:t>5.1</w:t>
      </w:r>
      <w:r>
        <w:rPr>
          <w:rFonts w:eastAsia="仿宋"/>
          <w:sz w:val="30"/>
          <w:szCs w:val="30"/>
          <w:u w:val="none"/>
        </w:rPr>
        <w:t>竞租文件要求一式叁份，其中一份为正本，贰份为副本，正副本必须在竞租文件封面上予以注明。</w:t>
      </w:r>
    </w:p>
    <w:p w14:paraId="77D2F030">
      <w:pPr>
        <w:spacing w:line="400" w:lineRule="exact"/>
        <w:ind w:firstLine="600" w:firstLineChars="200"/>
        <w:rPr>
          <w:rFonts w:eastAsia="仿宋"/>
          <w:sz w:val="30"/>
          <w:szCs w:val="30"/>
        </w:rPr>
      </w:pPr>
      <w:r>
        <w:rPr>
          <w:rFonts w:eastAsia="仿宋"/>
          <w:sz w:val="30"/>
          <w:szCs w:val="30"/>
        </w:rPr>
        <w:t>5.2竞租人应仔细阅读招租文件的所有内容，按招租文件的要求编写竞租文件，并保证所提供的全部材料真实有效。</w:t>
      </w:r>
    </w:p>
    <w:p w14:paraId="72555460">
      <w:pPr>
        <w:spacing w:line="400" w:lineRule="exact"/>
        <w:ind w:firstLine="600" w:firstLineChars="200"/>
        <w:rPr>
          <w:rFonts w:eastAsia="仿宋"/>
          <w:sz w:val="30"/>
          <w:szCs w:val="30"/>
        </w:rPr>
      </w:pPr>
      <w:r>
        <w:rPr>
          <w:rFonts w:eastAsia="仿宋"/>
          <w:sz w:val="30"/>
          <w:szCs w:val="30"/>
        </w:rPr>
        <w:t>5.3竞租文件不得涂抹或改写。</w:t>
      </w:r>
    </w:p>
    <w:p w14:paraId="4E92D94A">
      <w:pPr>
        <w:spacing w:line="400" w:lineRule="exact"/>
        <w:ind w:firstLine="602" w:firstLineChars="200"/>
        <w:rPr>
          <w:rFonts w:eastAsia="仿宋"/>
          <w:b/>
          <w:sz w:val="30"/>
          <w:szCs w:val="30"/>
        </w:rPr>
      </w:pPr>
      <w:r>
        <w:rPr>
          <w:rFonts w:eastAsia="仿宋"/>
          <w:b/>
          <w:sz w:val="30"/>
          <w:szCs w:val="30"/>
        </w:rPr>
        <w:t>5.4竞租文件必须由以下内容组成：</w:t>
      </w:r>
    </w:p>
    <w:p w14:paraId="72A6D3CE">
      <w:pPr>
        <w:spacing w:line="400" w:lineRule="exact"/>
        <w:ind w:firstLine="600" w:firstLineChars="200"/>
        <w:rPr>
          <w:rFonts w:eastAsia="仿宋"/>
          <w:b/>
          <w:sz w:val="30"/>
          <w:szCs w:val="30"/>
        </w:rPr>
      </w:pPr>
      <w:r>
        <w:rPr>
          <w:rFonts w:eastAsia="仿宋"/>
          <w:sz w:val="30"/>
          <w:szCs w:val="30"/>
        </w:rPr>
        <w:t>竞租文件应按</w:t>
      </w:r>
      <w:r>
        <w:rPr>
          <w:rFonts w:hint="eastAsia" w:eastAsia="仿宋"/>
          <w:sz w:val="30"/>
          <w:szCs w:val="30"/>
          <w:lang w:val="en-US" w:eastAsia="zh-CN"/>
        </w:rPr>
        <w:t>此项目</w:t>
      </w:r>
      <w:r>
        <w:rPr>
          <w:rFonts w:hint="eastAsia" w:eastAsia="仿宋"/>
          <w:kern w:val="0"/>
          <w:sz w:val="30"/>
          <w:szCs w:val="30"/>
          <w:lang w:val="en-US" w:eastAsia="zh-CN"/>
        </w:rPr>
        <w:t>单独</w:t>
      </w:r>
      <w:r>
        <w:rPr>
          <w:rFonts w:eastAsia="仿宋"/>
          <w:kern w:val="0"/>
          <w:sz w:val="30"/>
          <w:szCs w:val="30"/>
        </w:rPr>
        <w:t>编制。</w:t>
      </w:r>
    </w:p>
    <w:p w14:paraId="05188392">
      <w:pPr>
        <w:spacing w:line="400" w:lineRule="exact"/>
        <w:ind w:firstLine="602" w:firstLineChars="200"/>
        <w:rPr>
          <w:rFonts w:hint="eastAsia" w:ascii="仿宋" w:hAnsi="仿宋" w:eastAsia="仿宋" w:cs="宋体"/>
          <w:sz w:val="30"/>
          <w:szCs w:val="30"/>
        </w:rPr>
      </w:pPr>
      <w:r>
        <w:rPr>
          <w:rFonts w:hint="eastAsia" w:eastAsia="仿宋"/>
          <w:b/>
          <w:sz w:val="30"/>
          <w:szCs w:val="30"/>
        </w:rPr>
        <w:t>5.4.1</w:t>
      </w:r>
      <w:r>
        <w:rPr>
          <w:rFonts w:hint="eastAsia" w:ascii="仿宋" w:hAnsi="仿宋" w:eastAsia="仿宋" w:cs="宋体"/>
          <w:sz w:val="30"/>
          <w:szCs w:val="30"/>
        </w:rPr>
        <w:t>竞租店面</w:t>
      </w:r>
      <w:r>
        <w:rPr>
          <w:rFonts w:hint="eastAsia" w:ascii="仿宋" w:hAnsi="仿宋" w:eastAsia="仿宋" w:cs="宋体"/>
          <w:sz w:val="30"/>
          <w:szCs w:val="30"/>
          <w:lang w:val="en-US" w:eastAsia="zh-CN"/>
        </w:rPr>
        <w:t>名称</w:t>
      </w:r>
      <w:r>
        <w:rPr>
          <w:rFonts w:hint="eastAsia" w:ascii="仿宋" w:hAnsi="仿宋" w:eastAsia="仿宋" w:cs="宋体"/>
          <w:sz w:val="30"/>
          <w:szCs w:val="30"/>
        </w:rPr>
        <w:t>、拟经营项目和竞租报价（请按第四章竞租文件格式一填写并签章）；</w:t>
      </w:r>
    </w:p>
    <w:p w14:paraId="187C23BA">
      <w:pPr>
        <w:spacing w:line="400" w:lineRule="exact"/>
        <w:ind w:firstLine="602" w:firstLineChars="200"/>
        <w:rPr>
          <w:rFonts w:hint="eastAsia" w:ascii="仿宋" w:hAnsi="仿宋" w:eastAsia="仿宋" w:cs="宋体"/>
          <w:sz w:val="30"/>
          <w:szCs w:val="30"/>
        </w:rPr>
      </w:pPr>
      <w:r>
        <w:rPr>
          <w:rFonts w:hint="eastAsia" w:eastAsia="仿宋"/>
          <w:b/>
          <w:sz w:val="30"/>
          <w:szCs w:val="30"/>
        </w:rPr>
        <w:t>5.4.2</w:t>
      </w:r>
      <w:r>
        <w:rPr>
          <w:rFonts w:hint="eastAsia" w:ascii="仿宋" w:hAnsi="仿宋" w:eastAsia="仿宋" w:cs="宋体"/>
          <w:sz w:val="30"/>
          <w:szCs w:val="30"/>
        </w:rPr>
        <w:t>竞租人符合经营资格证明文件（许可证复印件或经营、租赁合同复印件，证明文件主体需与竞租人名称一致）；</w:t>
      </w:r>
    </w:p>
    <w:p w14:paraId="6D734613">
      <w:pPr>
        <w:spacing w:line="400" w:lineRule="exact"/>
        <w:ind w:firstLine="602" w:firstLineChars="200"/>
        <w:rPr>
          <w:rFonts w:hint="eastAsia" w:ascii="仿宋" w:hAnsi="仿宋" w:eastAsia="仿宋" w:cs="宋体"/>
          <w:sz w:val="30"/>
          <w:szCs w:val="30"/>
        </w:rPr>
      </w:pPr>
      <w:r>
        <w:rPr>
          <w:rFonts w:hint="eastAsia" w:eastAsia="仿宋"/>
          <w:b/>
          <w:sz w:val="30"/>
          <w:szCs w:val="30"/>
        </w:rPr>
        <w:t>5.4.3</w:t>
      </w:r>
      <w:r>
        <w:rPr>
          <w:rFonts w:hint="eastAsia" w:ascii="仿宋" w:hAnsi="仿宋" w:eastAsia="仿宋" w:cs="宋体"/>
          <w:sz w:val="30"/>
          <w:szCs w:val="30"/>
        </w:rPr>
        <w:t>竞租保证金缴交凭证（如凭证内无法明确表明缴交人账号的，请补充账户名、账号及开户行等信息）；</w:t>
      </w:r>
    </w:p>
    <w:p w14:paraId="7A5426E2">
      <w:pPr>
        <w:spacing w:line="400" w:lineRule="exact"/>
        <w:ind w:firstLine="602" w:firstLineChars="200"/>
        <w:rPr>
          <w:rFonts w:hint="eastAsia" w:ascii="仿宋" w:hAnsi="仿宋" w:eastAsia="仿宋" w:cs="宋体"/>
          <w:sz w:val="30"/>
          <w:szCs w:val="30"/>
        </w:rPr>
      </w:pPr>
      <w:r>
        <w:rPr>
          <w:rFonts w:hint="eastAsia" w:eastAsia="仿宋"/>
          <w:b/>
          <w:sz w:val="30"/>
          <w:szCs w:val="30"/>
        </w:rPr>
        <w:t>5.4.4</w:t>
      </w:r>
      <w:r>
        <w:rPr>
          <w:rFonts w:hint="eastAsia" w:ascii="仿宋" w:hAnsi="仿宋" w:eastAsia="仿宋" w:cs="宋体"/>
          <w:sz w:val="30"/>
          <w:szCs w:val="30"/>
        </w:rPr>
        <w:t>经营方案及装修方案，经营方案需明确经营项目、内容，装修方案需按招租公告邀请提交相应承诺函；</w:t>
      </w:r>
    </w:p>
    <w:p w14:paraId="0964A02B">
      <w:pPr>
        <w:spacing w:line="400" w:lineRule="exact"/>
        <w:ind w:firstLine="602" w:firstLineChars="200"/>
        <w:rPr>
          <w:rFonts w:hint="eastAsia" w:ascii="仿宋" w:hAnsi="仿宋" w:eastAsia="仿宋" w:cs="宋体"/>
          <w:sz w:val="30"/>
          <w:szCs w:val="30"/>
        </w:rPr>
      </w:pPr>
      <w:r>
        <w:rPr>
          <w:rFonts w:hint="eastAsia" w:eastAsia="仿宋"/>
          <w:b/>
          <w:sz w:val="30"/>
          <w:szCs w:val="30"/>
        </w:rPr>
        <w:t>5.4.5</w:t>
      </w:r>
      <w:r>
        <w:rPr>
          <w:rFonts w:hint="eastAsia" w:ascii="仿宋" w:hAnsi="仿宋" w:eastAsia="仿宋" w:cs="宋体"/>
          <w:sz w:val="30"/>
          <w:szCs w:val="30"/>
        </w:rPr>
        <w:t>竞租人响应招租文件第四章评标计分标准所需提供的证明文件或资料。</w:t>
      </w:r>
    </w:p>
    <w:p w14:paraId="74615308">
      <w:pPr>
        <w:spacing w:line="400" w:lineRule="exact"/>
        <w:ind w:firstLine="602" w:firstLineChars="200"/>
        <w:rPr>
          <w:rFonts w:hint="eastAsia" w:ascii="仿宋" w:hAnsi="仿宋" w:eastAsia="仿宋" w:cs="宋体"/>
          <w:sz w:val="30"/>
          <w:szCs w:val="30"/>
        </w:rPr>
      </w:pPr>
      <w:r>
        <w:rPr>
          <w:rFonts w:hint="eastAsia" w:eastAsia="仿宋"/>
          <w:b/>
          <w:sz w:val="30"/>
          <w:szCs w:val="30"/>
        </w:rPr>
        <w:t>5.4.6</w:t>
      </w:r>
      <w:r>
        <w:rPr>
          <w:rFonts w:hint="eastAsia" w:ascii="宋体" w:hAnsi="宋体" w:eastAsia="仿宋" w:cs="宋体"/>
          <w:bCs/>
          <w:sz w:val="30"/>
          <w:szCs w:val="30"/>
        </w:rPr>
        <w:t>为响应资格及符合性审查、评审因素要求，竞租人认为需提供的</w:t>
      </w:r>
      <w:r>
        <w:rPr>
          <w:rFonts w:hint="eastAsia" w:eastAsia="仿宋"/>
          <w:sz w:val="30"/>
          <w:szCs w:val="30"/>
        </w:rPr>
        <w:t>其他</w:t>
      </w:r>
      <w:r>
        <w:rPr>
          <w:rFonts w:hint="eastAsia" w:ascii="宋体" w:hAnsi="宋体" w:eastAsia="仿宋" w:cs="宋体"/>
          <w:bCs/>
          <w:sz w:val="30"/>
          <w:szCs w:val="30"/>
        </w:rPr>
        <w:t>证明材料。</w:t>
      </w:r>
    </w:p>
    <w:p w14:paraId="54BB49B3">
      <w:pPr>
        <w:spacing w:line="400" w:lineRule="exact"/>
        <w:ind w:firstLine="600" w:firstLineChars="200"/>
        <w:rPr>
          <w:rFonts w:eastAsia="仿宋"/>
          <w:sz w:val="30"/>
          <w:szCs w:val="30"/>
        </w:rPr>
      </w:pPr>
      <w:r>
        <w:rPr>
          <w:rFonts w:eastAsia="仿宋"/>
          <w:sz w:val="30"/>
          <w:szCs w:val="30"/>
        </w:rPr>
        <w:t>竞租人递交的竞租文件必须对上述</w:t>
      </w:r>
      <w:r>
        <w:rPr>
          <w:rFonts w:hint="eastAsia" w:eastAsia="仿宋"/>
          <w:b/>
          <w:sz w:val="30"/>
          <w:szCs w:val="30"/>
          <w:lang w:val="en-US" w:eastAsia="zh-CN"/>
        </w:rPr>
        <w:t>5.4.1</w:t>
      </w:r>
      <w:r>
        <w:rPr>
          <w:rFonts w:hint="eastAsia" w:eastAsia="仿宋"/>
          <w:b/>
          <w:sz w:val="30"/>
          <w:szCs w:val="30"/>
        </w:rPr>
        <w:t>-</w:t>
      </w:r>
      <w:r>
        <w:rPr>
          <w:rFonts w:hint="eastAsia" w:eastAsia="仿宋"/>
          <w:b/>
          <w:sz w:val="30"/>
          <w:szCs w:val="30"/>
          <w:lang w:val="en-US" w:eastAsia="zh-CN"/>
        </w:rPr>
        <w:t>5.4.6</w:t>
      </w:r>
      <w:r>
        <w:rPr>
          <w:rFonts w:eastAsia="仿宋"/>
          <w:sz w:val="30"/>
          <w:szCs w:val="30"/>
        </w:rPr>
        <w:t>内容做出明确的响应，否则符合性审查将被可能判断为不符合。</w:t>
      </w:r>
    </w:p>
    <w:p w14:paraId="3007322B">
      <w:pPr>
        <w:spacing w:line="400" w:lineRule="exact"/>
        <w:ind w:firstLine="600" w:firstLineChars="200"/>
        <w:rPr>
          <w:rFonts w:eastAsia="仿宋"/>
          <w:sz w:val="30"/>
          <w:szCs w:val="30"/>
        </w:rPr>
      </w:pPr>
      <w:r>
        <w:rPr>
          <w:rFonts w:eastAsia="仿宋"/>
          <w:sz w:val="30"/>
          <w:szCs w:val="30"/>
        </w:rPr>
        <w:t>承租人未按承诺书承诺的内容经营者，将视为违约，招租人有权解除店面租赁合同，不退还中标商家已缴租金、店面租赁押金，不补偿中标商家装修投入，一切后果由中标商家自行负责。</w:t>
      </w:r>
    </w:p>
    <w:p w14:paraId="1F1C62CE">
      <w:pPr>
        <w:spacing w:line="400" w:lineRule="exact"/>
        <w:ind w:right="420" w:firstLine="588" w:firstLineChars="196"/>
        <w:rPr>
          <w:rFonts w:eastAsia="仿宋"/>
          <w:sz w:val="30"/>
          <w:szCs w:val="30"/>
        </w:rPr>
      </w:pPr>
      <w:r>
        <w:rPr>
          <w:rFonts w:eastAsia="仿宋"/>
          <w:sz w:val="30"/>
          <w:szCs w:val="30"/>
        </w:rPr>
        <w:t>6.竞租文件递交</w:t>
      </w:r>
    </w:p>
    <w:p w14:paraId="1F0741BE">
      <w:pPr>
        <w:spacing w:line="400" w:lineRule="exact"/>
        <w:ind w:firstLine="600" w:firstLineChars="200"/>
        <w:rPr>
          <w:rFonts w:eastAsia="仿宋"/>
          <w:sz w:val="30"/>
          <w:szCs w:val="30"/>
        </w:rPr>
      </w:pPr>
      <w:r>
        <w:rPr>
          <w:rFonts w:hint="eastAsia" w:eastAsia="仿宋"/>
          <w:sz w:val="30"/>
          <w:szCs w:val="30"/>
        </w:rPr>
        <w:t>竞租人应按招租公告要求时间、地点现场递交竞租文件，未经密封的竞租文件或超过截止时间递交的竞租文件一律不予接收。</w:t>
      </w:r>
    </w:p>
    <w:p w14:paraId="7471E5BF">
      <w:pPr>
        <w:spacing w:line="400" w:lineRule="exact"/>
        <w:ind w:right="420" w:firstLine="600" w:firstLineChars="200"/>
        <w:rPr>
          <w:rFonts w:eastAsia="仿宋"/>
          <w:sz w:val="30"/>
          <w:szCs w:val="30"/>
        </w:rPr>
      </w:pPr>
      <w:r>
        <w:rPr>
          <w:rFonts w:eastAsia="仿宋"/>
          <w:sz w:val="30"/>
          <w:szCs w:val="30"/>
        </w:rPr>
        <w:t>7.现场开标流程</w:t>
      </w:r>
    </w:p>
    <w:p w14:paraId="5087B46A">
      <w:pPr>
        <w:spacing w:line="400" w:lineRule="exact"/>
        <w:ind w:firstLine="600" w:firstLineChars="200"/>
        <w:rPr>
          <w:rFonts w:eastAsia="仿宋"/>
          <w:sz w:val="30"/>
          <w:szCs w:val="30"/>
        </w:rPr>
      </w:pPr>
      <w:r>
        <w:rPr>
          <w:rFonts w:eastAsia="仿宋"/>
          <w:sz w:val="30"/>
          <w:szCs w:val="30"/>
        </w:rPr>
        <w:t>7.1招租人工作人员展示各竞租人</w:t>
      </w:r>
      <w:r>
        <w:rPr>
          <w:rFonts w:hint="eastAsia" w:eastAsia="仿宋"/>
          <w:sz w:val="30"/>
          <w:szCs w:val="30"/>
        </w:rPr>
        <w:t>竞租</w:t>
      </w:r>
      <w:r>
        <w:rPr>
          <w:rFonts w:eastAsia="仿宋"/>
          <w:sz w:val="30"/>
          <w:szCs w:val="30"/>
        </w:rPr>
        <w:t>文件的密封情况，逐一开启竞租文件，并现场公布竞租人、经营项目及年租金报价。</w:t>
      </w:r>
    </w:p>
    <w:p w14:paraId="0121333C">
      <w:pPr>
        <w:spacing w:line="400" w:lineRule="exact"/>
        <w:ind w:firstLine="600" w:firstLineChars="200"/>
        <w:rPr>
          <w:rFonts w:eastAsia="仿宋"/>
          <w:sz w:val="30"/>
          <w:szCs w:val="30"/>
        </w:rPr>
      </w:pPr>
      <w:r>
        <w:rPr>
          <w:rFonts w:eastAsia="仿宋"/>
          <w:sz w:val="30"/>
          <w:szCs w:val="30"/>
        </w:rPr>
        <w:t>7.2唱标结束后，如对于开标过程有异议的竞租人应现场立即提出异议或质疑，并由工作人员给予答复。否则，将被视为无异议，过后不再受理开标环节质疑或投诉。</w:t>
      </w:r>
    </w:p>
    <w:p w14:paraId="71B72769">
      <w:pPr>
        <w:spacing w:line="400" w:lineRule="exact"/>
        <w:ind w:right="420" w:firstLine="630" w:firstLineChars="196"/>
        <w:outlineLvl w:val="1"/>
        <w:rPr>
          <w:rFonts w:eastAsia="仿宋"/>
          <w:b/>
          <w:sz w:val="32"/>
          <w:szCs w:val="32"/>
        </w:rPr>
      </w:pPr>
      <w:r>
        <w:rPr>
          <w:rFonts w:eastAsia="仿宋"/>
          <w:b/>
          <w:sz w:val="32"/>
          <w:szCs w:val="32"/>
        </w:rPr>
        <w:t>三、评标及确定承租人</w:t>
      </w:r>
    </w:p>
    <w:p w14:paraId="1A6FE434">
      <w:pPr>
        <w:spacing w:line="400" w:lineRule="exact"/>
        <w:ind w:firstLine="588" w:firstLineChars="196"/>
        <w:rPr>
          <w:rFonts w:eastAsia="仿宋"/>
          <w:sz w:val="30"/>
          <w:szCs w:val="30"/>
        </w:rPr>
      </w:pPr>
      <w:r>
        <w:rPr>
          <w:rFonts w:eastAsia="仿宋"/>
          <w:sz w:val="30"/>
          <w:szCs w:val="30"/>
        </w:rPr>
        <w:t>8.</w:t>
      </w:r>
      <w:r>
        <w:rPr>
          <w:rFonts w:eastAsia="仿宋"/>
          <w:b/>
          <w:sz w:val="30"/>
          <w:szCs w:val="30"/>
        </w:rPr>
        <w:t xml:space="preserve"> 本项目确定承租人方式：</w:t>
      </w:r>
      <w:r>
        <w:rPr>
          <w:rFonts w:eastAsia="仿宋"/>
          <w:sz w:val="30"/>
          <w:szCs w:val="30"/>
        </w:rPr>
        <w:t>由</w:t>
      </w:r>
      <w:r>
        <w:rPr>
          <w:rFonts w:hint="eastAsia" w:eastAsia="仿宋"/>
          <w:sz w:val="30"/>
          <w:szCs w:val="30"/>
          <w:lang w:val="en-US" w:eastAsia="zh-CN"/>
        </w:rPr>
        <w:t>学院</w:t>
      </w:r>
      <w:r>
        <w:rPr>
          <w:rFonts w:eastAsia="仿宋"/>
          <w:sz w:val="30"/>
          <w:szCs w:val="30"/>
        </w:rPr>
        <w:t>相关工作人员组成的资格审查小组按照招租文件</w:t>
      </w:r>
      <w:r>
        <w:rPr>
          <w:rFonts w:hint="eastAsia" w:eastAsia="仿宋"/>
          <w:sz w:val="30"/>
          <w:szCs w:val="30"/>
        </w:rPr>
        <w:t>规定</w:t>
      </w:r>
      <w:r>
        <w:rPr>
          <w:rFonts w:eastAsia="仿宋"/>
          <w:sz w:val="30"/>
          <w:szCs w:val="30"/>
        </w:rPr>
        <w:t>，对竞租人进行资格及符合性审查。</w:t>
      </w:r>
      <w:r>
        <w:rPr>
          <w:rFonts w:hint="eastAsia" w:eastAsia="仿宋"/>
          <w:b/>
          <w:bCs/>
          <w:sz w:val="30"/>
          <w:szCs w:val="30"/>
        </w:rPr>
        <w:t>通过上述审查者，按本文件第四章评分标准及定标原则综合得分最高者将被确定为承租人。</w:t>
      </w:r>
      <w:r>
        <w:rPr>
          <w:rFonts w:eastAsia="仿宋"/>
          <w:sz w:val="30"/>
          <w:szCs w:val="30"/>
        </w:rPr>
        <w:t xml:space="preserve"> </w:t>
      </w:r>
    </w:p>
    <w:p w14:paraId="5192640C">
      <w:pPr>
        <w:spacing w:line="400" w:lineRule="exact"/>
        <w:ind w:firstLine="588" w:firstLineChars="196"/>
        <w:rPr>
          <w:rFonts w:eastAsia="仿宋"/>
          <w:sz w:val="30"/>
          <w:szCs w:val="30"/>
        </w:rPr>
      </w:pPr>
      <w:r>
        <w:rPr>
          <w:rFonts w:eastAsia="仿宋"/>
          <w:sz w:val="30"/>
          <w:szCs w:val="30"/>
        </w:rPr>
        <w:t>资格及符合性审查将按下表所述内容进行审查：</w:t>
      </w:r>
    </w:p>
    <w:tbl>
      <w:tblPr>
        <w:tblStyle w:val="8"/>
        <w:tblW w:w="0" w:type="auto"/>
        <w:tblInd w:w="108" w:type="dxa"/>
        <w:tblLayout w:type="autofit"/>
        <w:tblCellMar>
          <w:top w:w="0" w:type="dxa"/>
          <w:left w:w="108" w:type="dxa"/>
          <w:bottom w:w="0" w:type="dxa"/>
          <w:right w:w="108" w:type="dxa"/>
        </w:tblCellMar>
      </w:tblPr>
      <w:tblGrid>
        <w:gridCol w:w="709"/>
        <w:gridCol w:w="1701"/>
        <w:gridCol w:w="6010"/>
      </w:tblGrid>
      <w:tr w14:paraId="1436375E">
        <w:tblPrEx>
          <w:tblCellMar>
            <w:top w:w="0" w:type="dxa"/>
            <w:left w:w="108" w:type="dxa"/>
            <w:bottom w:w="0" w:type="dxa"/>
            <w:right w:w="108" w:type="dxa"/>
          </w:tblCellMar>
        </w:tblPrEx>
        <w:trPr>
          <w:trHeight w:val="499"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15134C">
            <w:pPr>
              <w:widowControl/>
              <w:jc w:val="center"/>
              <w:rPr>
                <w:rFonts w:eastAsia="仿宋"/>
                <w:b/>
                <w:bCs/>
                <w:kern w:val="0"/>
                <w:sz w:val="24"/>
              </w:rPr>
            </w:pPr>
            <w:r>
              <w:rPr>
                <w:rFonts w:eastAsia="仿宋"/>
                <w:b/>
                <w:bCs/>
                <w:kern w:val="0"/>
                <w:sz w:val="24"/>
              </w:rPr>
              <w:t>序号</w:t>
            </w:r>
          </w:p>
        </w:tc>
        <w:tc>
          <w:tcPr>
            <w:tcW w:w="7711" w:type="dxa"/>
            <w:gridSpan w:val="2"/>
            <w:tcBorders>
              <w:top w:val="single" w:color="auto" w:sz="4" w:space="0"/>
              <w:left w:val="nil"/>
              <w:bottom w:val="single" w:color="auto" w:sz="4" w:space="0"/>
              <w:right w:val="single" w:color="auto" w:sz="4" w:space="0"/>
            </w:tcBorders>
            <w:shd w:val="clear" w:color="auto" w:fill="auto"/>
            <w:noWrap/>
            <w:vAlign w:val="center"/>
          </w:tcPr>
          <w:p w14:paraId="5B923CE0">
            <w:pPr>
              <w:widowControl/>
              <w:jc w:val="center"/>
              <w:rPr>
                <w:rFonts w:eastAsia="仿宋"/>
                <w:b/>
                <w:bCs/>
                <w:kern w:val="0"/>
                <w:sz w:val="24"/>
              </w:rPr>
            </w:pPr>
            <w:r>
              <w:rPr>
                <w:rFonts w:eastAsia="仿宋"/>
                <w:b/>
                <w:bCs/>
                <w:kern w:val="0"/>
                <w:sz w:val="24"/>
              </w:rPr>
              <w:t>审查事项</w:t>
            </w:r>
          </w:p>
        </w:tc>
      </w:tr>
      <w:tr w14:paraId="28731236">
        <w:tblPrEx>
          <w:tblCellMar>
            <w:top w:w="0" w:type="dxa"/>
            <w:left w:w="108" w:type="dxa"/>
            <w:bottom w:w="0" w:type="dxa"/>
            <w:right w:w="108" w:type="dxa"/>
          </w:tblCellMar>
        </w:tblPrEx>
        <w:trPr>
          <w:trHeight w:val="49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EF6CA64">
            <w:pPr>
              <w:widowControl/>
              <w:jc w:val="left"/>
              <w:rPr>
                <w:rFonts w:eastAsia="仿宋"/>
                <w:b/>
                <w:bCs/>
                <w:kern w:val="0"/>
                <w:sz w:val="24"/>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CBF55D6">
            <w:pPr>
              <w:widowControl/>
              <w:jc w:val="center"/>
              <w:rPr>
                <w:rFonts w:eastAsia="仿宋"/>
                <w:b/>
                <w:bCs/>
                <w:kern w:val="0"/>
                <w:sz w:val="24"/>
              </w:rPr>
            </w:pPr>
            <w:r>
              <w:rPr>
                <w:rFonts w:eastAsia="仿宋"/>
                <w:b/>
                <w:bCs/>
                <w:kern w:val="0"/>
                <w:sz w:val="24"/>
              </w:rPr>
              <w:t>合格条件</w:t>
            </w:r>
          </w:p>
        </w:tc>
        <w:tc>
          <w:tcPr>
            <w:tcW w:w="6010" w:type="dxa"/>
            <w:tcBorders>
              <w:top w:val="nil"/>
              <w:left w:val="nil"/>
              <w:bottom w:val="single" w:color="auto" w:sz="4" w:space="0"/>
              <w:right w:val="single" w:color="auto" w:sz="4" w:space="0"/>
            </w:tcBorders>
            <w:shd w:val="clear" w:color="auto" w:fill="auto"/>
            <w:noWrap/>
            <w:vAlign w:val="center"/>
          </w:tcPr>
          <w:p w14:paraId="334CE828">
            <w:pPr>
              <w:widowControl/>
              <w:jc w:val="center"/>
              <w:rPr>
                <w:rFonts w:eastAsia="仿宋"/>
                <w:b/>
                <w:bCs/>
                <w:kern w:val="0"/>
                <w:sz w:val="24"/>
              </w:rPr>
            </w:pPr>
            <w:r>
              <w:rPr>
                <w:rFonts w:eastAsia="仿宋"/>
                <w:b/>
                <w:bCs/>
                <w:kern w:val="0"/>
                <w:sz w:val="24"/>
              </w:rPr>
              <w:t>竞租资格合格条件标准</w:t>
            </w:r>
          </w:p>
        </w:tc>
      </w:tr>
      <w:tr w14:paraId="36F8F484">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8E66A0">
            <w:pPr>
              <w:widowControl/>
              <w:jc w:val="center"/>
              <w:rPr>
                <w:rFonts w:eastAsia="仿宋"/>
                <w:kern w:val="0"/>
                <w:sz w:val="24"/>
              </w:rPr>
            </w:pPr>
            <w:r>
              <w:rPr>
                <w:rFonts w:eastAsia="仿宋"/>
                <w:kern w:val="0"/>
                <w:sz w:val="24"/>
              </w:rPr>
              <w:t>1</w:t>
            </w:r>
          </w:p>
        </w:tc>
        <w:tc>
          <w:tcPr>
            <w:tcW w:w="1701" w:type="dxa"/>
            <w:tcBorders>
              <w:top w:val="single" w:color="auto" w:sz="4" w:space="0"/>
              <w:left w:val="nil"/>
              <w:bottom w:val="single" w:color="auto" w:sz="4" w:space="0"/>
              <w:right w:val="single" w:color="auto" w:sz="4" w:space="0"/>
            </w:tcBorders>
            <w:shd w:val="clear" w:color="auto" w:fill="auto"/>
            <w:vAlign w:val="center"/>
          </w:tcPr>
          <w:p w14:paraId="2F03ED21">
            <w:pPr>
              <w:widowControl/>
              <w:jc w:val="center"/>
              <w:rPr>
                <w:rFonts w:eastAsia="仿宋"/>
                <w:kern w:val="0"/>
                <w:sz w:val="24"/>
              </w:rPr>
            </w:pPr>
            <w:r>
              <w:rPr>
                <w:rFonts w:eastAsia="仿宋"/>
                <w:kern w:val="0"/>
                <w:sz w:val="24"/>
              </w:rPr>
              <w:t>营业资格</w:t>
            </w:r>
          </w:p>
        </w:tc>
        <w:tc>
          <w:tcPr>
            <w:tcW w:w="6010" w:type="dxa"/>
            <w:tcBorders>
              <w:top w:val="nil"/>
              <w:left w:val="nil"/>
              <w:bottom w:val="single" w:color="auto" w:sz="4" w:space="0"/>
              <w:right w:val="single" w:color="auto" w:sz="4" w:space="0"/>
            </w:tcBorders>
            <w:shd w:val="clear" w:color="auto" w:fill="auto"/>
            <w:vAlign w:val="center"/>
          </w:tcPr>
          <w:p w14:paraId="44ACDF22">
            <w:pPr>
              <w:widowControl/>
              <w:jc w:val="left"/>
              <w:rPr>
                <w:rFonts w:eastAsia="仿宋"/>
                <w:kern w:val="0"/>
                <w:sz w:val="24"/>
              </w:rPr>
            </w:pPr>
            <w:r>
              <w:rPr>
                <w:rFonts w:eastAsia="仿宋"/>
                <w:kern w:val="0"/>
                <w:sz w:val="24"/>
              </w:rPr>
              <w:t>竞租人符合招租文件第二章第3条所列资格条件要求。</w:t>
            </w:r>
          </w:p>
        </w:tc>
      </w:tr>
      <w:tr w14:paraId="4733A061">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7C94BA4">
            <w:pPr>
              <w:widowControl/>
              <w:jc w:val="center"/>
              <w:rPr>
                <w:rFonts w:eastAsia="仿宋"/>
                <w:kern w:val="0"/>
                <w:sz w:val="24"/>
              </w:rPr>
            </w:pPr>
            <w:r>
              <w:rPr>
                <w:rFonts w:eastAsia="仿宋"/>
                <w:kern w:val="0"/>
                <w:sz w:val="24"/>
              </w:rPr>
              <w:t>2</w:t>
            </w:r>
          </w:p>
        </w:tc>
        <w:tc>
          <w:tcPr>
            <w:tcW w:w="1701" w:type="dxa"/>
            <w:tcBorders>
              <w:top w:val="single" w:color="auto" w:sz="4" w:space="0"/>
              <w:left w:val="nil"/>
              <w:bottom w:val="single" w:color="auto" w:sz="4" w:space="0"/>
              <w:right w:val="single" w:color="auto" w:sz="4" w:space="0"/>
            </w:tcBorders>
            <w:shd w:val="clear" w:color="auto" w:fill="auto"/>
            <w:vAlign w:val="center"/>
          </w:tcPr>
          <w:p w14:paraId="50678454">
            <w:pPr>
              <w:widowControl/>
              <w:jc w:val="center"/>
              <w:rPr>
                <w:rFonts w:eastAsia="仿宋"/>
                <w:kern w:val="0"/>
                <w:sz w:val="24"/>
              </w:rPr>
            </w:pPr>
            <w:r>
              <w:rPr>
                <w:rFonts w:eastAsia="仿宋"/>
                <w:kern w:val="0"/>
                <w:sz w:val="24"/>
              </w:rPr>
              <w:t>经营范围</w:t>
            </w:r>
          </w:p>
        </w:tc>
        <w:tc>
          <w:tcPr>
            <w:tcW w:w="6010" w:type="dxa"/>
            <w:tcBorders>
              <w:top w:val="nil"/>
              <w:left w:val="nil"/>
              <w:bottom w:val="single" w:color="auto" w:sz="4" w:space="0"/>
              <w:right w:val="single" w:color="auto" w:sz="4" w:space="0"/>
            </w:tcBorders>
            <w:shd w:val="clear" w:color="auto" w:fill="auto"/>
            <w:vAlign w:val="center"/>
          </w:tcPr>
          <w:p w14:paraId="2E4C7BBC">
            <w:pPr>
              <w:widowControl/>
              <w:jc w:val="left"/>
              <w:rPr>
                <w:rFonts w:eastAsia="仿宋"/>
                <w:kern w:val="0"/>
                <w:sz w:val="24"/>
              </w:rPr>
            </w:pPr>
            <w:r>
              <w:rPr>
                <w:rFonts w:eastAsia="仿宋"/>
                <w:kern w:val="0"/>
                <w:sz w:val="24"/>
              </w:rPr>
              <w:t>承诺经营范围符合招租文件要求。</w:t>
            </w:r>
          </w:p>
        </w:tc>
      </w:tr>
      <w:tr w14:paraId="61433C22">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29C9536">
            <w:pPr>
              <w:widowControl/>
              <w:jc w:val="center"/>
              <w:rPr>
                <w:rFonts w:eastAsia="仿宋"/>
                <w:kern w:val="0"/>
                <w:sz w:val="24"/>
              </w:rPr>
            </w:pPr>
            <w:r>
              <w:rPr>
                <w:rFonts w:eastAsia="仿宋"/>
                <w:kern w:val="0"/>
                <w:sz w:val="24"/>
              </w:rPr>
              <w:t>3</w:t>
            </w:r>
          </w:p>
        </w:tc>
        <w:tc>
          <w:tcPr>
            <w:tcW w:w="1701" w:type="dxa"/>
            <w:tcBorders>
              <w:top w:val="single" w:color="auto" w:sz="4" w:space="0"/>
              <w:left w:val="nil"/>
              <w:bottom w:val="single" w:color="auto" w:sz="4" w:space="0"/>
              <w:right w:val="single" w:color="auto" w:sz="4" w:space="0"/>
            </w:tcBorders>
            <w:shd w:val="clear" w:color="auto" w:fill="auto"/>
            <w:vAlign w:val="center"/>
          </w:tcPr>
          <w:p w14:paraId="6C1508A3">
            <w:pPr>
              <w:widowControl/>
              <w:jc w:val="center"/>
              <w:rPr>
                <w:rFonts w:eastAsia="仿宋"/>
                <w:kern w:val="0"/>
                <w:sz w:val="24"/>
              </w:rPr>
            </w:pPr>
            <w:r>
              <w:rPr>
                <w:rFonts w:eastAsia="仿宋"/>
                <w:kern w:val="0"/>
                <w:sz w:val="24"/>
              </w:rPr>
              <w:t>竞租保证金</w:t>
            </w:r>
          </w:p>
        </w:tc>
        <w:tc>
          <w:tcPr>
            <w:tcW w:w="6010" w:type="dxa"/>
            <w:tcBorders>
              <w:top w:val="nil"/>
              <w:left w:val="nil"/>
              <w:bottom w:val="single" w:color="auto" w:sz="4" w:space="0"/>
              <w:right w:val="single" w:color="auto" w:sz="4" w:space="0"/>
            </w:tcBorders>
            <w:shd w:val="clear" w:color="auto" w:fill="auto"/>
            <w:vAlign w:val="center"/>
          </w:tcPr>
          <w:p w14:paraId="7DF9551D">
            <w:pPr>
              <w:widowControl/>
              <w:jc w:val="left"/>
              <w:rPr>
                <w:rFonts w:eastAsia="仿宋"/>
                <w:kern w:val="0"/>
                <w:sz w:val="24"/>
              </w:rPr>
            </w:pPr>
            <w:r>
              <w:rPr>
                <w:rFonts w:eastAsia="仿宋"/>
                <w:kern w:val="0"/>
                <w:sz w:val="24"/>
              </w:rPr>
              <w:t>已提交有效的竞租保证金缴交凭证。</w:t>
            </w:r>
          </w:p>
        </w:tc>
      </w:tr>
      <w:tr w14:paraId="171523F6">
        <w:tblPrEx>
          <w:tblCellMar>
            <w:top w:w="0" w:type="dxa"/>
            <w:left w:w="108" w:type="dxa"/>
            <w:bottom w:w="0" w:type="dxa"/>
            <w:right w:w="108" w:type="dxa"/>
          </w:tblCellMar>
        </w:tblPrEx>
        <w:trPr>
          <w:trHeight w:val="136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66D544">
            <w:pPr>
              <w:widowControl/>
              <w:jc w:val="center"/>
              <w:rPr>
                <w:rFonts w:eastAsia="仿宋"/>
                <w:kern w:val="0"/>
                <w:sz w:val="24"/>
              </w:rPr>
            </w:pPr>
            <w:r>
              <w:rPr>
                <w:rFonts w:eastAsia="仿宋"/>
                <w:kern w:val="0"/>
                <w:sz w:val="24"/>
              </w:rPr>
              <w:t>4</w:t>
            </w:r>
          </w:p>
        </w:tc>
        <w:tc>
          <w:tcPr>
            <w:tcW w:w="1701" w:type="dxa"/>
            <w:tcBorders>
              <w:top w:val="single" w:color="auto" w:sz="4" w:space="0"/>
              <w:left w:val="nil"/>
              <w:bottom w:val="single" w:color="auto" w:sz="4" w:space="0"/>
              <w:right w:val="single" w:color="auto" w:sz="4" w:space="0"/>
            </w:tcBorders>
            <w:shd w:val="clear" w:color="auto" w:fill="auto"/>
            <w:vAlign w:val="center"/>
          </w:tcPr>
          <w:p w14:paraId="631087A3">
            <w:pPr>
              <w:widowControl/>
              <w:jc w:val="center"/>
              <w:rPr>
                <w:rFonts w:eastAsia="仿宋"/>
                <w:kern w:val="0"/>
                <w:sz w:val="24"/>
              </w:rPr>
            </w:pPr>
            <w:r>
              <w:rPr>
                <w:rFonts w:eastAsia="仿宋"/>
                <w:kern w:val="0"/>
                <w:sz w:val="24"/>
              </w:rPr>
              <w:t>生产经营状况与失信状况</w:t>
            </w:r>
          </w:p>
        </w:tc>
        <w:tc>
          <w:tcPr>
            <w:tcW w:w="6010" w:type="dxa"/>
            <w:tcBorders>
              <w:top w:val="nil"/>
              <w:left w:val="nil"/>
              <w:bottom w:val="single" w:color="auto" w:sz="4" w:space="0"/>
              <w:right w:val="single" w:color="auto" w:sz="4" w:space="0"/>
            </w:tcBorders>
            <w:shd w:val="clear" w:color="auto" w:fill="auto"/>
            <w:vAlign w:val="center"/>
          </w:tcPr>
          <w:p w14:paraId="0C3074D3">
            <w:pPr>
              <w:widowControl/>
              <w:jc w:val="left"/>
              <w:rPr>
                <w:rFonts w:eastAsia="仿宋"/>
                <w:kern w:val="0"/>
                <w:sz w:val="24"/>
              </w:rPr>
            </w:pPr>
            <w:r>
              <w:rPr>
                <w:rFonts w:eastAsia="仿宋"/>
                <w:kern w:val="0"/>
                <w:sz w:val="24"/>
              </w:rPr>
              <w:t>竞租人无不良信用或失信记录，由我方在以下信息渠道查询竞租人信用和失信信息：</w:t>
            </w:r>
          </w:p>
          <w:p w14:paraId="39FE78C0">
            <w:pPr>
              <w:widowControl/>
              <w:jc w:val="left"/>
              <w:rPr>
                <w:rFonts w:eastAsia="仿宋"/>
                <w:kern w:val="0"/>
                <w:sz w:val="24"/>
              </w:rPr>
            </w:pPr>
            <w:r>
              <w:rPr>
                <w:rFonts w:eastAsia="仿宋"/>
                <w:kern w:val="0"/>
                <w:sz w:val="24"/>
              </w:rPr>
              <w:t>信用中国（https://www.creditchina.gov.cn/）</w:t>
            </w:r>
          </w:p>
          <w:p w14:paraId="726B3D22">
            <w:pPr>
              <w:widowControl/>
              <w:jc w:val="left"/>
              <w:rPr>
                <w:rFonts w:eastAsia="仿宋"/>
                <w:kern w:val="0"/>
                <w:sz w:val="24"/>
              </w:rPr>
            </w:pPr>
            <w:r>
              <w:rPr>
                <w:rFonts w:eastAsia="仿宋"/>
                <w:kern w:val="0"/>
                <w:sz w:val="24"/>
              </w:rPr>
              <w:t>中国执行信息公开网（http://zxgk.court.gov.cn/）</w:t>
            </w:r>
          </w:p>
        </w:tc>
      </w:tr>
      <w:tr w14:paraId="14A2A6E1">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114958">
            <w:pPr>
              <w:widowControl/>
              <w:jc w:val="center"/>
              <w:rPr>
                <w:rFonts w:eastAsia="仿宋"/>
                <w:kern w:val="0"/>
                <w:sz w:val="24"/>
              </w:rPr>
            </w:pPr>
            <w:r>
              <w:rPr>
                <w:rFonts w:eastAsia="仿宋"/>
                <w:kern w:val="0"/>
                <w:sz w:val="24"/>
              </w:rPr>
              <w:t>5</w:t>
            </w:r>
          </w:p>
        </w:tc>
        <w:tc>
          <w:tcPr>
            <w:tcW w:w="1701" w:type="dxa"/>
            <w:tcBorders>
              <w:top w:val="single" w:color="auto" w:sz="4" w:space="0"/>
              <w:left w:val="nil"/>
              <w:bottom w:val="single" w:color="auto" w:sz="4" w:space="0"/>
              <w:right w:val="single" w:color="000000" w:sz="4" w:space="0"/>
            </w:tcBorders>
            <w:shd w:val="clear" w:color="auto" w:fill="auto"/>
            <w:vAlign w:val="center"/>
          </w:tcPr>
          <w:p w14:paraId="2F37788E">
            <w:pPr>
              <w:widowControl/>
              <w:jc w:val="center"/>
              <w:rPr>
                <w:rFonts w:eastAsia="仿宋"/>
                <w:kern w:val="0"/>
                <w:sz w:val="24"/>
              </w:rPr>
            </w:pPr>
            <w:r>
              <w:rPr>
                <w:rFonts w:eastAsia="仿宋"/>
                <w:kern w:val="0"/>
                <w:sz w:val="24"/>
              </w:rPr>
              <w:t>竞租文件编制</w:t>
            </w:r>
          </w:p>
        </w:tc>
        <w:tc>
          <w:tcPr>
            <w:tcW w:w="6010" w:type="dxa"/>
            <w:tcBorders>
              <w:top w:val="nil"/>
              <w:left w:val="nil"/>
              <w:bottom w:val="single" w:color="auto" w:sz="4" w:space="0"/>
              <w:right w:val="single" w:color="auto" w:sz="4" w:space="0"/>
            </w:tcBorders>
            <w:shd w:val="clear" w:color="auto" w:fill="auto"/>
            <w:vAlign w:val="center"/>
          </w:tcPr>
          <w:p w14:paraId="7E18B347">
            <w:pPr>
              <w:widowControl/>
              <w:jc w:val="left"/>
              <w:rPr>
                <w:rFonts w:eastAsia="仿宋"/>
                <w:kern w:val="0"/>
                <w:sz w:val="24"/>
              </w:rPr>
            </w:pPr>
            <w:r>
              <w:rPr>
                <w:rFonts w:eastAsia="仿宋"/>
                <w:kern w:val="0"/>
                <w:sz w:val="24"/>
              </w:rPr>
              <w:t>竞租文件已完全响应招租文件第二章5.4条要求</w:t>
            </w:r>
          </w:p>
        </w:tc>
      </w:tr>
      <w:tr w14:paraId="46C03CA9">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E8B16C">
            <w:pPr>
              <w:widowControl/>
              <w:jc w:val="center"/>
              <w:rPr>
                <w:rFonts w:eastAsia="仿宋"/>
                <w:kern w:val="0"/>
                <w:sz w:val="24"/>
              </w:rPr>
            </w:pPr>
            <w:r>
              <w:rPr>
                <w:rFonts w:eastAsia="仿宋"/>
                <w:kern w:val="0"/>
                <w:sz w:val="24"/>
              </w:rPr>
              <w:t>6</w:t>
            </w:r>
          </w:p>
        </w:tc>
        <w:tc>
          <w:tcPr>
            <w:tcW w:w="1701" w:type="dxa"/>
            <w:tcBorders>
              <w:top w:val="single" w:color="auto" w:sz="4" w:space="0"/>
              <w:left w:val="nil"/>
              <w:bottom w:val="single" w:color="auto" w:sz="4" w:space="0"/>
              <w:right w:val="single" w:color="000000" w:sz="4" w:space="0"/>
            </w:tcBorders>
            <w:shd w:val="clear" w:color="auto" w:fill="auto"/>
            <w:vAlign w:val="center"/>
          </w:tcPr>
          <w:p w14:paraId="7FEB5219">
            <w:pPr>
              <w:widowControl/>
              <w:jc w:val="center"/>
              <w:rPr>
                <w:rFonts w:eastAsia="仿宋"/>
                <w:kern w:val="0"/>
                <w:sz w:val="24"/>
              </w:rPr>
            </w:pPr>
            <w:r>
              <w:rPr>
                <w:rFonts w:eastAsia="仿宋"/>
                <w:kern w:val="0"/>
                <w:sz w:val="24"/>
              </w:rPr>
              <w:t>招租文件约定废标其他情形</w:t>
            </w:r>
          </w:p>
        </w:tc>
        <w:tc>
          <w:tcPr>
            <w:tcW w:w="6010" w:type="dxa"/>
            <w:tcBorders>
              <w:top w:val="nil"/>
              <w:left w:val="nil"/>
              <w:bottom w:val="single" w:color="auto" w:sz="4" w:space="0"/>
              <w:right w:val="single" w:color="auto" w:sz="4" w:space="0"/>
            </w:tcBorders>
            <w:shd w:val="clear" w:color="auto" w:fill="auto"/>
            <w:vAlign w:val="center"/>
          </w:tcPr>
          <w:p w14:paraId="01B98F6F">
            <w:pPr>
              <w:widowControl/>
              <w:jc w:val="left"/>
              <w:rPr>
                <w:rFonts w:eastAsia="仿宋"/>
                <w:kern w:val="0"/>
                <w:sz w:val="24"/>
              </w:rPr>
            </w:pPr>
            <w:r>
              <w:rPr>
                <w:rFonts w:eastAsia="仿宋"/>
                <w:kern w:val="0"/>
                <w:sz w:val="24"/>
              </w:rPr>
              <w:t>竞租人及竞租文件未构成招租文件第二章第9条情形</w:t>
            </w:r>
          </w:p>
        </w:tc>
      </w:tr>
    </w:tbl>
    <w:p w14:paraId="57E40719">
      <w:pPr>
        <w:spacing w:line="400" w:lineRule="exact"/>
        <w:ind w:firstLine="590" w:firstLineChars="196"/>
        <w:rPr>
          <w:rFonts w:eastAsia="仿宋"/>
          <w:b/>
          <w:sz w:val="30"/>
          <w:szCs w:val="30"/>
        </w:rPr>
      </w:pPr>
      <w:r>
        <w:rPr>
          <w:rFonts w:eastAsia="仿宋"/>
          <w:b/>
          <w:sz w:val="30"/>
          <w:szCs w:val="30"/>
        </w:rPr>
        <w:t>9.有下列情况之一者作为废标处理：</w:t>
      </w:r>
    </w:p>
    <w:p w14:paraId="61F1238B">
      <w:pPr>
        <w:spacing w:line="400" w:lineRule="exact"/>
        <w:ind w:right="420" w:firstLine="588" w:firstLineChars="196"/>
        <w:rPr>
          <w:rFonts w:eastAsia="仿宋"/>
          <w:sz w:val="30"/>
          <w:szCs w:val="30"/>
        </w:rPr>
      </w:pPr>
      <w:r>
        <w:rPr>
          <w:rFonts w:eastAsia="仿宋"/>
          <w:sz w:val="30"/>
          <w:szCs w:val="30"/>
        </w:rPr>
        <w:t>（1）投标报价低于招租租金底价者；</w:t>
      </w:r>
    </w:p>
    <w:p w14:paraId="7AED870D">
      <w:pPr>
        <w:spacing w:line="400" w:lineRule="exact"/>
        <w:ind w:right="420" w:firstLine="588" w:firstLineChars="196"/>
        <w:rPr>
          <w:rFonts w:eastAsia="仿宋"/>
          <w:sz w:val="30"/>
          <w:szCs w:val="30"/>
        </w:rPr>
      </w:pPr>
      <w:r>
        <w:rPr>
          <w:rFonts w:eastAsia="仿宋"/>
          <w:sz w:val="30"/>
          <w:szCs w:val="30"/>
        </w:rPr>
        <w:t>（2）竞租人提供的材料弄虚作假；</w:t>
      </w:r>
    </w:p>
    <w:p w14:paraId="0562EBB9">
      <w:pPr>
        <w:spacing w:line="400" w:lineRule="exact"/>
        <w:ind w:right="420" w:firstLine="588" w:firstLineChars="196"/>
        <w:rPr>
          <w:rFonts w:eastAsia="仿宋"/>
          <w:sz w:val="30"/>
          <w:szCs w:val="30"/>
        </w:rPr>
      </w:pPr>
      <w:r>
        <w:rPr>
          <w:rFonts w:eastAsia="仿宋"/>
          <w:sz w:val="30"/>
          <w:szCs w:val="30"/>
        </w:rPr>
        <w:t>（3）竞租文件未响应招租文件要求；</w:t>
      </w:r>
    </w:p>
    <w:p w14:paraId="3EF9BE32">
      <w:pPr>
        <w:spacing w:line="400" w:lineRule="exact"/>
        <w:ind w:right="420" w:firstLine="588" w:firstLineChars="196"/>
        <w:rPr>
          <w:rFonts w:eastAsia="仿宋"/>
          <w:sz w:val="30"/>
          <w:szCs w:val="30"/>
        </w:rPr>
      </w:pPr>
      <w:r>
        <w:rPr>
          <w:rFonts w:eastAsia="仿宋"/>
          <w:sz w:val="30"/>
          <w:szCs w:val="30"/>
        </w:rPr>
        <w:t>（4）竞租人相互串标或有不正当竞争行为。</w:t>
      </w:r>
    </w:p>
    <w:p w14:paraId="0E026187">
      <w:pPr>
        <w:spacing w:line="400" w:lineRule="exact"/>
        <w:ind w:firstLine="602" w:firstLineChars="200"/>
        <w:rPr>
          <w:rFonts w:eastAsia="仿宋"/>
          <w:b/>
          <w:sz w:val="30"/>
          <w:szCs w:val="30"/>
        </w:rPr>
      </w:pPr>
      <w:r>
        <w:rPr>
          <w:rFonts w:eastAsia="仿宋"/>
          <w:b/>
          <w:sz w:val="30"/>
          <w:szCs w:val="30"/>
        </w:rPr>
        <w:t>10.其它情况：</w:t>
      </w:r>
    </w:p>
    <w:p w14:paraId="0C6437F6">
      <w:pPr>
        <w:spacing w:line="400" w:lineRule="exact"/>
        <w:ind w:firstLine="588" w:firstLineChars="196"/>
        <w:rPr>
          <w:rFonts w:eastAsia="仿宋"/>
          <w:sz w:val="30"/>
          <w:szCs w:val="30"/>
        </w:rPr>
      </w:pPr>
      <w:r>
        <w:rPr>
          <w:rFonts w:eastAsia="仿宋"/>
          <w:sz w:val="30"/>
          <w:szCs w:val="30"/>
        </w:rPr>
        <w:t>10.1、</w:t>
      </w:r>
      <w:r>
        <w:rPr>
          <w:rFonts w:hint="eastAsia" w:eastAsia="仿宋"/>
          <w:sz w:val="30"/>
          <w:szCs w:val="30"/>
        </w:rPr>
        <w:t>首次招租，递交竞租文件竞租人或资格及符合性审查后合格竞租人不足3家时，招租失败重新发布二次招租公告。二次招租后，竞租人数量可以只有一家。</w:t>
      </w:r>
    </w:p>
    <w:p w14:paraId="7BC38984">
      <w:pPr>
        <w:spacing w:line="400" w:lineRule="exact"/>
        <w:ind w:firstLine="588" w:firstLineChars="196"/>
        <w:rPr>
          <w:rFonts w:eastAsia="仿宋"/>
          <w:bCs/>
          <w:sz w:val="30"/>
          <w:szCs w:val="30"/>
        </w:rPr>
      </w:pPr>
      <w:r>
        <w:rPr>
          <w:rFonts w:eastAsia="仿宋"/>
          <w:bCs/>
          <w:sz w:val="30"/>
          <w:szCs w:val="30"/>
        </w:rPr>
        <w:t>10.2、本次招租仅推荐一位中标候选人，不设候补，如果承租人弃权，则该店面将重新招租。</w:t>
      </w:r>
    </w:p>
    <w:p w14:paraId="177F9327">
      <w:pPr>
        <w:spacing w:line="400" w:lineRule="exact"/>
        <w:ind w:firstLine="600" w:firstLineChars="200"/>
        <w:rPr>
          <w:rFonts w:eastAsia="仿宋"/>
          <w:sz w:val="30"/>
          <w:szCs w:val="30"/>
        </w:rPr>
      </w:pPr>
      <w:r>
        <w:rPr>
          <w:rFonts w:eastAsia="仿宋"/>
          <w:sz w:val="30"/>
          <w:szCs w:val="30"/>
        </w:rPr>
        <w:t>11.结果通知：结果将在</w:t>
      </w:r>
      <w:r>
        <w:rPr>
          <w:rFonts w:hint="eastAsia" w:eastAsia="仿宋"/>
          <w:sz w:val="30"/>
          <w:szCs w:val="30"/>
          <w:lang w:eastAsia="zh-CN"/>
        </w:rPr>
        <w:t>朔州陶瓷职业技术学院</w:t>
      </w:r>
      <w:r>
        <w:rPr>
          <w:rFonts w:eastAsia="仿宋"/>
          <w:sz w:val="30"/>
          <w:szCs w:val="30"/>
        </w:rPr>
        <w:t>网站公告。</w:t>
      </w:r>
    </w:p>
    <w:p w14:paraId="143CFEEF">
      <w:pPr>
        <w:spacing w:line="400" w:lineRule="exact"/>
        <w:ind w:right="420" w:firstLine="630" w:firstLineChars="196"/>
        <w:outlineLvl w:val="1"/>
        <w:rPr>
          <w:rFonts w:eastAsia="仿宋"/>
          <w:sz w:val="32"/>
          <w:szCs w:val="32"/>
        </w:rPr>
      </w:pPr>
      <w:r>
        <w:rPr>
          <w:rFonts w:eastAsia="仿宋"/>
          <w:b/>
          <w:sz w:val="32"/>
          <w:szCs w:val="32"/>
        </w:rPr>
        <w:t>四、合同签订</w:t>
      </w:r>
    </w:p>
    <w:p w14:paraId="030CE068">
      <w:pPr>
        <w:spacing w:line="400" w:lineRule="exact"/>
        <w:ind w:right="420" w:firstLine="585" w:firstLineChars="195"/>
        <w:rPr>
          <w:rFonts w:eastAsia="仿宋"/>
          <w:sz w:val="30"/>
          <w:szCs w:val="30"/>
        </w:rPr>
      </w:pPr>
      <w:r>
        <w:rPr>
          <w:rFonts w:eastAsia="仿宋"/>
          <w:sz w:val="30"/>
          <w:szCs w:val="30"/>
        </w:rPr>
        <w:t>12.承租人应于招租结果公告后7天内与招租人签订店面租赁合同，签订合同前需交纳三个月的租金作为店面租赁押金，并交纳一个自然季度的租金。逾期未签订合同的取消中标资格，投标保证金不予退还。</w:t>
      </w:r>
    </w:p>
    <w:p w14:paraId="2009B77F">
      <w:pPr>
        <w:spacing w:line="400" w:lineRule="exact"/>
        <w:ind w:right="420" w:firstLine="585" w:firstLineChars="195"/>
        <w:rPr>
          <w:rFonts w:eastAsia="仿宋"/>
          <w:sz w:val="30"/>
          <w:szCs w:val="30"/>
        </w:rPr>
      </w:pPr>
      <w:r>
        <w:rPr>
          <w:rFonts w:eastAsia="仿宋"/>
          <w:sz w:val="30"/>
          <w:szCs w:val="30"/>
        </w:rPr>
        <w:t>从店面交付之日起计租。</w:t>
      </w:r>
    </w:p>
    <w:p w14:paraId="2FD14215">
      <w:pPr>
        <w:spacing w:line="400" w:lineRule="exact"/>
        <w:ind w:right="420" w:firstLine="587" w:firstLineChars="195"/>
        <w:rPr>
          <w:rFonts w:eastAsia="仿宋"/>
          <w:sz w:val="30"/>
          <w:szCs w:val="30"/>
        </w:rPr>
      </w:pPr>
      <w:r>
        <w:rPr>
          <w:rFonts w:eastAsia="仿宋"/>
          <w:b/>
          <w:sz w:val="30"/>
          <w:szCs w:val="30"/>
        </w:rPr>
        <w:t>如果承租人弃权，则该店面重新招标。</w:t>
      </w:r>
    </w:p>
    <w:p w14:paraId="09E0D9ED">
      <w:pPr>
        <w:spacing w:line="400" w:lineRule="exact"/>
        <w:ind w:right="420" w:firstLine="630" w:firstLineChars="196"/>
        <w:outlineLvl w:val="1"/>
        <w:rPr>
          <w:rFonts w:eastAsia="仿宋"/>
          <w:b/>
          <w:sz w:val="32"/>
          <w:szCs w:val="32"/>
        </w:rPr>
      </w:pPr>
      <w:r>
        <w:rPr>
          <w:rFonts w:eastAsia="仿宋"/>
          <w:b/>
          <w:sz w:val="32"/>
          <w:szCs w:val="32"/>
        </w:rPr>
        <w:t>五、招租人权益</w:t>
      </w:r>
    </w:p>
    <w:p w14:paraId="121518B7">
      <w:pPr>
        <w:spacing w:line="400" w:lineRule="exact"/>
        <w:ind w:right="420" w:firstLine="588" w:firstLineChars="196"/>
        <w:rPr>
          <w:rFonts w:eastAsia="仿宋"/>
          <w:sz w:val="30"/>
          <w:szCs w:val="30"/>
        </w:rPr>
      </w:pPr>
      <w:r>
        <w:rPr>
          <w:rFonts w:eastAsia="仿宋"/>
          <w:sz w:val="30"/>
          <w:szCs w:val="30"/>
        </w:rPr>
        <w:t>13.招租人将不向竞租人解释中标或不中标原因。</w:t>
      </w:r>
    </w:p>
    <w:p w14:paraId="4E61E01F">
      <w:pPr>
        <w:spacing w:line="400" w:lineRule="exact"/>
        <w:ind w:right="420" w:firstLine="588" w:firstLineChars="196"/>
        <w:rPr>
          <w:rFonts w:eastAsia="仿宋"/>
          <w:sz w:val="30"/>
          <w:szCs w:val="30"/>
        </w:rPr>
      </w:pPr>
      <w:r>
        <w:rPr>
          <w:rFonts w:eastAsia="仿宋"/>
          <w:sz w:val="30"/>
          <w:szCs w:val="30"/>
        </w:rPr>
        <w:t>14.竞租人自行承担投标所涉及的一切费用，不管投标结果如何，招租人不承担任何费用。</w:t>
      </w:r>
    </w:p>
    <w:p w14:paraId="1BDFF595">
      <w:pPr>
        <w:spacing w:line="400" w:lineRule="exact"/>
        <w:ind w:right="420" w:firstLine="588" w:firstLineChars="196"/>
        <w:rPr>
          <w:rFonts w:eastAsia="仿宋"/>
          <w:sz w:val="30"/>
          <w:szCs w:val="30"/>
        </w:rPr>
      </w:pPr>
      <w:r>
        <w:rPr>
          <w:rFonts w:eastAsia="仿宋"/>
          <w:sz w:val="30"/>
          <w:szCs w:val="30"/>
        </w:rPr>
        <w:t>15.招租人不退回竞租人递交的竞租文件等一切书面资料。</w:t>
      </w:r>
    </w:p>
    <w:p w14:paraId="79DD1351">
      <w:pPr>
        <w:spacing w:line="400" w:lineRule="exact"/>
        <w:ind w:right="420" w:firstLine="588" w:firstLineChars="196"/>
        <w:rPr>
          <w:rFonts w:eastAsia="仿宋"/>
          <w:sz w:val="30"/>
          <w:szCs w:val="30"/>
        </w:rPr>
      </w:pPr>
      <w:r>
        <w:rPr>
          <w:rFonts w:eastAsia="仿宋"/>
          <w:sz w:val="30"/>
          <w:szCs w:val="30"/>
        </w:rPr>
        <w:t>16.其他未尽事宜，招租人保留最终解释权。</w:t>
      </w:r>
    </w:p>
    <w:p w14:paraId="313B017D">
      <w:pPr>
        <w:pStyle w:val="17"/>
        <w:spacing w:line="400" w:lineRule="exact"/>
        <w:ind w:right="420" w:firstLine="0" w:firstLineChars="0"/>
        <w:jc w:val="center"/>
        <w:rPr>
          <w:rFonts w:eastAsia="仿宋"/>
          <w:b/>
          <w:sz w:val="32"/>
          <w:szCs w:val="32"/>
        </w:rPr>
      </w:pPr>
    </w:p>
    <w:p w14:paraId="3FB4E403">
      <w:pPr>
        <w:widowControl/>
        <w:jc w:val="left"/>
        <w:rPr>
          <w:rFonts w:eastAsia="仿宋"/>
          <w:b/>
          <w:sz w:val="32"/>
          <w:szCs w:val="32"/>
        </w:rPr>
      </w:pPr>
      <w:r>
        <w:rPr>
          <w:rFonts w:eastAsia="仿宋"/>
          <w:b/>
          <w:sz w:val="32"/>
          <w:szCs w:val="32"/>
        </w:rPr>
        <w:br w:type="page"/>
      </w:r>
    </w:p>
    <w:p w14:paraId="199C2B7F">
      <w:pPr>
        <w:pStyle w:val="17"/>
        <w:spacing w:line="400" w:lineRule="exact"/>
        <w:ind w:right="420" w:firstLine="0" w:firstLineChars="0"/>
        <w:jc w:val="center"/>
        <w:rPr>
          <w:rFonts w:eastAsia="仿宋"/>
          <w:b/>
          <w:sz w:val="32"/>
          <w:szCs w:val="32"/>
        </w:rPr>
      </w:pPr>
      <w:r>
        <w:rPr>
          <w:rFonts w:eastAsia="仿宋"/>
          <w:b/>
          <w:sz w:val="32"/>
          <w:szCs w:val="32"/>
        </w:rPr>
        <w:t>第三章 招租项目介绍和具体实施办法</w:t>
      </w:r>
    </w:p>
    <w:p w14:paraId="173D69E7">
      <w:pPr>
        <w:pStyle w:val="17"/>
        <w:spacing w:line="400" w:lineRule="exact"/>
        <w:ind w:right="420" w:firstLine="0" w:firstLineChars="0"/>
        <w:jc w:val="center"/>
        <w:rPr>
          <w:rFonts w:eastAsia="仿宋"/>
          <w:b/>
          <w:sz w:val="32"/>
          <w:szCs w:val="32"/>
        </w:rPr>
      </w:pPr>
    </w:p>
    <w:p w14:paraId="2A147054">
      <w:pPr>
        <w:pStyle w:val="17"/>
        <w:spacing w:line="400" w:lineRule="exact"/>
        <w:ind w:right="420" w:firstLine="530" w:firstLineChars="176"/>
        <w:jc w:val="left"/>
        <w:rPr>
          <w:rFonts w:eastAsia="仿宋"/>
          <w:b/>
          <w:sz w:val="30"/>
          <w:szCs w:val="30"/>
        </w:rPr>
      </w:pPr>
      <w:r>
        <w:rPr>
          <w:rFonts w:eastAsia="仿宋"/>
          <w:b/>
          <w:sz w:val="30"/>
          <w:szCs w:val="30"/>
        </w:rPr>
        <w:t>1.招租项目店面情况</w:t>
      </w:r>
    </w:p>
    <w:p w14:paraId="6D25FCD6">
      <w:pPr>
        <w:pStyle w:val="17"/>
        <w:spacing w:line="400" w:lineRule="exact"/>
        <w:ind w:right="420" w:firstLine="530" w:firstLineChars="176"/>
        <w:jc w:val="left"/>
        <w:rPr>
          <w:rFonts w:eastAsia="仿宋"/>
          <w:b/>
          <w:sz w:val="30"/>
          <w:szCs w:val="30"/>
        </w:rPr>
      </w:pPr>
      <w:r>
        <w:rPr>
          <w:rFonts w:eastAsia="仿宋"/>
          <w:b/>
          <w:sz w:val="30"/>
          <w:szCs w:val="30"/>
        </w:rPr>
        <w:t>（详见本项目招租公告相关内容。）</w:t>
      </w:r>
    </w:p>
    <w:p w14:paraId="65619207">
      <w:pPr>
        <w:spacing w:line="460" w:lineRule="exact"/>
        <w:ind w:right="420" w:firstLine="530" w:firstLineChars="176"/>
        <w:rPr>
          <w:rFonts w:eastAsia="仿宋"/>
          <w:b/>
          <w:sz w:val="30"/>
          <w:szCs w:val="30"/>
        </w:rPr>
      </w:pPr>
      <w:r>
        <w:rPr>
          <w:rFonts w:eastAsia="仿宋"/>
          <w:b/>
          <w:sz w:val="30"/>
          <w:szCs w:val="30"/>
        </w:rPr>
        <w:t>2.招租年限</w:t>
      </w:r>
    </w:p>
    <w:p w14:paraId="6B2C1325">
      <w:pPr>
        <w:spacing w:line="460" w:lineRule="exact"/>
        <w:ind w:right="420" w:firstLine="530" w:firstLineChars="176"/>
        <w:rPr>
          <w:rFonts w:eastAsia="仿宋"/>
          <w:sz w:val="30"/>
          <w:szCs w:val="30"/>
        </w:rPr>
      </w:pPr>
      <w:r>
        <w:rPr>
          <w:rFonts w:eastAsia="仿宋"/>
          <w:b/>
          <w:sz w:val="30"/>
          <w:szCs w:val="30"/>
        </w:rPr>
        <w:t>（详见本项目招租公告相关内容。）</w:t>
      </w:r>
    </w:p>
    <w:p w14:paraId="14E77545">
      <w:pPr>
        <w:spacing w:line="460" w:lineRule="exact"/>
        <w:ind w:right="420" w:firstLine="530" w:firstLineChars="176"/>
        <w:rPr>
          <w:rFonts w:eastAsia="仿宋"/>
          <w:b/>
          <w:sz w:val="30"/>
          <w:szCs w:val="30"/>
        </w:rPr>
      </w:pPr>
      <w:r>
        <w:rPr>
          <w:rFonts w:eastAsia="仿宋"/>
          <w:b/>
          <w:sz w:val="30"/>
          <w:szCs w:val="30"/>
        </w:rPr>
        <w:t>3.租赁期满（或中途停止租赁）的交接处理</w:t>
      </w:r>
    </w:p>
    <w:p w14:paraId="0E8A913D">
      <w:pPr>
        <w:spacing w:line="460" w:lineRule="exact"/>
        <w:ind w:right="420" w:firstLine="600" w:firstLineChars="200"/>
        <w:rPr>
          <w:rFonts w:eastAsia="仿宋"/>
          <w:sz w:val="30"/>
          <w:szCs w:val="30"/>
        </w:rPr>
      </w:pPr>
      <w:r>
        <w:rPr>
          <w:rFonts w:eastAsia="仿宋"/>
          <w:sz w:val="30"/>
          <w:szCs w:val="30"/>
        </w:rPr>
        <w:t>3.1租赁期满后，承租人所进行的所有与店面配套的固定装修全部无偿归招租人所有，承租人不得破坏或拆走。可动产由承租人自行处理，招租人不予折价接收或强制下一承租人接收。</w:t>
      </w:r>
    </w:p>
    <w:p w14:paraId="74F29B56">
      <w:pPr>
        <w:spacing w:line="460" w:lineRule="exact"/>
        <w:ind w:right="420" w:firstLine="600" w:firstLineChars="200"/>
        <w:rPr>
          <w:rFonts w:eastAsia="仿宋"/>
          <w:sz w:val="30"/>
          <w:szCs w:val="30"/>
        </w:rPr>
      </w:pPr>
      <w:r>
        <w:rPr>
          <w:rFonts w:eastAsia="仿宋"/>
          <w:sz w:val="30"/>
          <w:szCs w:val="30"/>
        </w:rPr>
        <w:t>3.2承租人必须在合同约定的租赁期满的第二天将所租赁店面交回招租人，否则招租人有权按该店面合同规定的5倍租金标准征收租金。</w:t>
      </w:r>
    </w:p>
    <w:p w14:paraId="1A3E2BB4">
      <w:pPr>
        <w:spacing w:line="460" w:lineRule="exact"/>
        <w:ind w:right="420" w:firstLine="600" w:firstLineChars="200"/>
        <w:rPr>
          <w:rFonts w:eastAsia="仿宋"/>
          <w:sz w:val="30"/>
          <w:szCs w:val="30"/>
        </w:rPr>
      </w:pPr>
      <w:r>
        <w:rPr>
          <w:rFonts w:eastAsia="仿宋"/>
          <w:sz w:val="30"/>
          <w:szCs w:val="30"/>
        </w:rPr>
        <w:t>3.3承租人租赁期满进行店面移交时必须保证室内设施运行正常，门、窗、玻璃及装修完好，否则视为违约处理，由此产生的费用和租金损失由承租人负责。</w:t>
      </w:r>
    </w:p>
    <w:p w14:paraId="5E1F5CCC">
      <w:pPr>
        <w:spacing w:line="460" w:lineRule="exact"/>
        <w:ind w:right="420" w:firstLine="542" w:firstLineChars="180"/>
        <w:rPr>
          <w:rFonts w:eastAsia="仿宋"/>
          <w:b/>
          <w:sz w:val="30"/>
          <w:szCs w:val="30"/>
        </w:rPr>
      </w:pPr>
      <w:r>
        <w:rPr>
          <w:rFonts w:eastAsia="仿宋"/>
          <w:b/>
          <w:sz w:val="30"/>
          <w:szCs w:val="30"/>
        </w:rPr>
        <w:t>4.承租人在租赁期内的权利和义务</w:t>
      </w:r>
    </w:p>
    <w:p w14:paraId="7437F817">
      <w:pPr>
        <w:spacing w:line="460" w:lineRule="exact"/>
        <w:ind w:right="420" w:firstLine="543" w:firstLineChars="181"/>
        <w:outlineLvl w:val="1"/>
        <w:rPr>
          <w:rFonts w:eastAsia="仿宋"/>
          <w:sz w:val="30"/>
          <w:szCs w:val="30"/>
        </w:rPr>
      </w:pPr>
      <w:r>
        <w:rPr>
          <w:rFonts w:eastAsia="仿宋"/>
          <w:sz w:val="30"/>
          <w:szCs w:val="30"/>
        </w:rPr>
        <w:t>4.1权利：</w:t>
      </w:r>
    </w:p>
    <w:p w14:paraId="22357F78">
      <w:pPr>
        <w:spacing w:line="460" w:lineRule="exact"/>
        <w:ind w:right="420" w:firstLine="600" w:firstLineChars="200"/>
        <w:rPr>
          <w:rFonts w:eastAsia="仿宋"/>
          <w:sz w:val="30"/>
          <w:szCs w:val="30"/>
        </w:rPr>
      </w:pPr>
      <w:r>
        <w:rPr>
          <w:rFonts w:hint="eastAsia" w:ascii="宋体" w:hAnsi="宋体" w:cs="宋体"/>
          <w:sz w:val="30"/>
          <w:szCs w:val="30"/>
        </w:rPr>
        <w:t>①</w:t>
      </w:r>
      <w:r>
        <w:rPr>
          <w:rFonts w:eastAsia="仿宋"/>
          <w:sz w:val="30"/>
          <w:szCs w:val="30"/>
        </w:rPr>
        <w:t>在法律和合同规定范围内有自主经营、自主管理的权利；</w:t>
      </w:r>
    </w:p>
    <w:p w14:paraId="7967F4D5">
      <w:pPr>
        <w:spacing w:line="460" w:lineRule="exact"/>
        <w:ind w:right="420" w:firstLine="600" w:firstLineChars="200"/>
        <w:rPr>
          <w:rFonts w:eastAsia="仿宋"/>
          <w:sz w:val="30"/>
          <w:szCs w:val="30"/>
        </w:rPr>
      </w:pPr>
      <w:r>
        <w:rPr>
          <w:rFonts w:hint="eastAsia" w:ascii="宋体" w:hAnsi="宋体" w:cs="宋体"/>
          <w:sz w:val="30"/>
          <w:szCs w:val="30"/>
        </w:rPr>
        <w:t>②</w:t>
      </w:r>
      <w:r>
        <w:rPr>
          <w:rFonts w:eastAsia="仿宋"/>
          <w:sz w:val="30"/>
          <w:szCs w:val="30"/>
        </w:rPr>
        <w:t>经学校协商同意的其他内容。</w:t>
      </w:r>
    </w:p>
    <w:p w14:paraId="24289235">
      <w:pPr>
        <w:spacing w:line="460" w:lineRule="exact"/>
        <w:ind w:right="420" w:firstLine="588" w:firstLineChars="196"/>
        <w:outlineLvl w:val="1"/>
        <w:rPr>
          <w:rFonts w:eastAsia="仿宋"/>
          <w:sz w:val="30"/>
          <w:szCs w:val="30"/>
          <w:highlight w:val="none"/>
        </w:rPr>
      </w:pPr>
      <w:r>
        <w:rPr>
          <w:rFonts w:eastAsia="仿宋"/>
          <w:sz w:val="30"/>
          <w:szCs w:val="30"/>
        </w:rPr>
        <w:t>4.2义务：</w:t>
      </w:r>
    </w:p>
    <w:p w14:paraId="437DB46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依法经营，不影响</w:t>
      </w:r>
      <w:r>
        <w:rPr>
          <w:rFonts w:hint="eastAsia" w:eastAsia="仿宋"/>
          <w:sz w:val="30"/>
          <w:szCs w:val="30"/>
          <w:highlight w:val="none"/>
          <w:lang w:val="en-US" w:eastAsia="zh-CN"/>
        </w:rPr>
        <w:t>教职工、学生</w:t>
      </w:r>
      <w:r>
        <w:rPr>
          <w:rFonts w:eastAsia="仿宋"/>
          <w:sz w:val="30"/>
          <w:szCs w:val="30"/>
          <w:highlight w:val="none"/>
        </w:rPr>
        <w:t>的正常休息；</w:t>
      </w:r>
    </w:p>
    <w:p w14:paraId="487F83C7">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按时缴纳租金、水电费等相关费用。租金每三个月缴纳一次，先缴后用。水电费每个月结算一次；</w:t>
      </w:r>
    </w:p>
    <w:p w14:paraId="5EEF3C63">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③</w:t>
      </w:r>
      <w:r>
        <w:rPr>
          <w:rFonts w:hint="eastAsia" w:ascii="仿宋" w:hAnsi="仿宋" w:eastAsia="仿宋" w:cs="仿宋"/>
          <w:sz w:val="30"/>
          <w:szCs w:val="30"/>
          <w:highlight w:val="none"/>
        </w:rPr>
        <w:t>本店面</w:t>
      </w:r>
      <w:r>
        <w:rPr>
          <w:rFonts w:hint="eastAsia" w:eastAsia="仿宋"/>
          <w:sz w:val="30"/>
          <w:szCs w:val="30"/>
          <w:highlight w:val="none"/>
        </w:rPr>
        <w:t>目前</w:t>
      </w:r>
      <w:r>
        <w:rPr>
          <w:rFonts w:eastAsia="仿宋"/>
          <w:sz w:val="30"/>
          <w:szCs w:val="30"/>
          <w:highlight w:val="none"/>
        </w:rPr>
        <w:t>已装修完毕，</w:t>
      </w:r>
      <w:r>
        <w:rPr>
          <w:rFonts w:hint="eastAsia" w:eastAsia="仿宋"/>
          <w:sz w:val="30"/>
          <w:szCs w:val="30"/>
          <w:highlight w:val="none"/>
        </w:rPr>
        <w:t>承租人</w:t>
      </w:r>
      <w:r>
        <w:rPr>
          <w:rFonts w:eastAsia="仿宋"/>
          <w:sz w:val="30"/>
          <w:szCs w:val="30"/>
          <w:highlight w:val="none"/>
        </w:rPr>
        <w:t>若有局部装修</w:t>
      </w:r>
      <w:r>
        <w:rPr>
          <w:rFonts w:hint="eastAsia" w:eastAsia="仿宋"/>
          <w:sz w:val="30"/>
          <w:szCs w:val="30"/>
          <w:highlight w:val="none"/>
        </w:rPr>
        <w:t>需求</w:t>
      </w:r>
      <w:r>
        <w:rPr>
          <w:rFonts w:eastAsia="仿宋"/>
          <w:sz w:val="30"/>
          <w:szCs w:val="30"/>
          <w:highlight w:val="none"/>
        </w:rPr>
        <w:t>，由承租人自行出资装修，装修方案必须符合消防要求，装修不得破坏店面主体结构，不得改变店面外部现有装修色彩和形状，店面招牌广告要统一规划，具体装修方案必须征得招租人同意并接受监督；</w:t>
      </w:r>
    </w:p>
    <w:p w14:paraId="1AEC8CAA">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④</w:t>
      </w:r>
      <w:r>
        <w:rPr>
          <w:rFonts w:eastAsia="仿宋"/>
          <w:sz w:val="30"/>
          <w:szCs w:val="30"/>
          <w:highlight w:val="none"/>
        </w:rPr>
        <w:t>对店面、水电线路等设施进行改造和维修的，要确保外环境和店面内外立面不发生破坏和改变；</w:t>
      </w:r>
    </w:p>
    <w:p w14:paraId="7FDD2268">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⑤</w:t>
      </w:r>
      <w:r>
        <w:rPr>
          <w:rFonts w:eastAsia="仿宋"/>
          <w:sz w:val="30"/>
          <w:szCs w:val="30"/>
          <w:highlight w:val="none"/>
        </w:rPr>
        <w:t>必须加强安全防患意识，防止各种安全责任事故发生。因安全事故或其他原因造成损失，必须负全额赔偿责任。不得将店面作为居住场所；</w:t>
      </w:r>
    </w:p>
    <w:p w14:paraId="617DE903">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⑥</w:t>
      </w:r>
      <w:r>
        <w:rPr>
          <w:rFonts w:eastAsia="仿宋"/>
          <w:sz w:val="30"/>
          <w:szCs w:val="30"/>
          <w:highlight w:val="none"/>
        </w:rPr>
        <w:t>自行解决可能出现的经营、经济纠纷。</w:t>
      </w:r>
    </w:p>
    <w:p w14:paraId="67A77C72">
      <w:pPr>
        <w:spacing w:line="460" w:lineRule="exact"/>
        <w:ind w:right="420" w:firstLine="602" w:firstLineChars="200"/>
        <w:jc w:val="left"/>
        <w:rPr>
          <w:rFonts w:eastAsia="仿宋"/>
          <w:b/>
          <w:sz w:val="30"/>
          <w:szCs w:val="30"/>
          <w:highlight w:val="none"/>
        </w:rPr>
      </w:pPr>
      <w:r>
        <w:rPr>
          <w:rFonts w:eastAsia="仿宋"/>
          <w:b/>
          <w:sz w:val="30"/>
          <w:szCs w:val="30"/>
          <w:highlight w:val="none"/>
        </w:rPr>
        <w:t>5．招租人的权利和义务</w:t>
      </w:r>
    </w:p>
    <w:p w14:paraId="1F5E0286">
      <w:pPr>
        <w:spacing w:line="460" w:lineRule="exact"/>
        <w:ind w:right="420" w:firstLine="600" w:firstLineChars="200"/>
        <w:rPr>
          <w:rFonts w:eastAsia="仿宋"/>
          <w:sz w:val="30"/>
          <w:szCs w:val="30"/>
          <w:highlight w:val="none"/>
        </w:rPr>
      </w:pPr>
      <w:r>
        <w:rPr>
          <w:rFonts w:eastAsia="仿宋"/>
          <w:sz w:val="30"/>
          <w:szCs w:val="30"/>
          <w:highlight w:val="none"/>
        </w:rPr>
        <w:t>5.1权利：</w:t>
      </w:r>
    </w:p>
    <w:p w14:paraId="749391BD">
      <w:pPr>
        <w:spacing w:line="460" w:lineRule="exact"/>
        <w:ind w:right="420" w:firstLine="600" w:firstLineChars="200"/>
        <w:rPr>
          <w:rFonts w:eastAsia="仿宋"/>
          <w:sz w:val="30"/>
          <w:szCs w:val="30"/>
          <w:highlight w:val="none"/>
          <w:u w:val="none"/>
        </w:rPr>
      </w:pPr>
      <w:r>
        <w:rPr>
          <w:rFonts w:hint="eastAsia" w:ascii="宋体" w:hAnsi="宋体" w:cs="宋体"/>
          <w:sz w:val="30"/>
          <w:szCs w:val="30"/>
          <w:highlight w:val="none"/>
        </w:rPr>
        <w:t>①</w:t>
      </w:r>
      <w:r>
        <w:rPr>
          <w:rFonts w:eastAsia="仿宋"/>
          <w:sz w:val="30"/>
          <w:szCs w:val="30"/>
          <w:highlight w:val="none"/>
        </w:rPr>
        <w:t>按时足额收取租金，</w:t>
      </w:r>
      <w:r>
        <w:rPr>
          <w:rFonts w:eastAsia="仿宋"/>
          <w:sz w:val="30"/>
          <w:szCs w:val="30"/>
          <w:highlight w:val="none"/>
          <w:u w:val="none"/>
        </w:rPr>
        <w:t>协助</w:t>
      </w:r>
      <w:r>
        <w:rPr>
          <w:rFonts w:hint="eastAsia" w:eastAsia="仿宋"/>
          <w:sz w:val="30"/>
          <w:szCs w:val="30"/>
          <w:highlight w:val="none"/>
          <w:u w:val="none"/>
          <w:lang w:val="en-US" w:eastAsia="zh-CN"/>
        </w:rPr>
        <w:t>学院总务</w:t>
      </w:r>
      <w:r>
        <w:rPr>
          <w:rFonts w:eastAsia="仿宋"/>
          <w:sz w:val="30"/>
          <w:szCs w:val="30"/>
          <w:highlight w:val="none"/>
          <w:u w:val="none"/>
        </w:rPr>
        <w:t>部门收取水电费相关费用；</w:t>
      </w:r>
    </w:p>
    <w:p w14:paraId="5C4AEF4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对承租人经营中出现的违规或违法行为进行书面告知、制止、提出限期改正，在不改正的情况下有权终止合同、停止租赁；</w:t>
      </w:r>
    </w:p>
    <w:p w14:paraId="41CB4FB0">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③</w:t>
      </w:r>
      <w:r>
        <w:rPr>
          <w:rFonts w:eastAsia="仿宋"/>
          <w:sz w:val="30"/>
          <w:szCs w:val="30"/>
          <w:highlight w:val="none"/>
        </w:rPr>
        <w:t>负责审核承租人的装修，对装修过程进行监督；</w:t>
      </w:r>
    </w:p>
    <w:p w14:paraId="2FBCF04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④</w:t>
      </w:r>
      <w:r>
        <w:rPr>
          <w:rFonts w:eastAsia="仿宋"/>
          <w:sz w:val="30"/>
          <w:szCs w:val="30"/>
          <w:highlight w:val="none"/>
        </w:rPr>
        <w:t>在合同规定范围内核准承租人的经营项目；</w:t>
      </w:r>
    </w:p>
    <w:p w14:paraId="7E5B79E2">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⑤</w:t>
      </w:r>
      <w:r>
        <w:rPr>
          <w:rFonts w:eastAsia="仿宋"/>
          <w:sz w:val="30"/>
          <w:szCs w:val="30"/>
          <w:highlight w:val="none"/>
        </w:rPr>
        <w:t>对公共安全和公共卫生进行检查和督促；</w:t>
      </w:r>
    </w:p>
    <w:p w14:paraId="165FD0FC">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⑥</w:t>
      </w:r>
      <w:r>
        <w:rPr>
          <w:rFonts w:eastAsia="仿宋"/>
          <w:sz w:val="30"/>
          <w:szCs w:val="30"/>
          <w:highlight w:val="none"/>
        </w:rPr>
        <w:t>承租人拖欠租金和水电费时，停止水电供应。</w:t>
      </w:r>
    </w:p>
    <w:p w14:paraId="74E10D04">
      <w:pPr>
        <w:spacing w:line="460" w:lineRule="exact"/>
        <w:ind w:right="420" w:firstLine="600" w:firstLineChars="200"/>
        <w:rPr>
          <w:rFonts w:eastAsia="仿宋"/>
          <w:sz w:val="30"/>
          <w:szCs w:val="30"/>
          <w:highlight w:val="none"/>
        </w:rPr>
      </w:pPr>
      <w:r>
        <w:rPr>
          <w:rFonts w:eastAsia="仿宋"/>
          <w:sz w:val="30"/>
          <w:szCs w:val="30"/>
          <w:highlight w:val="none"/>
        </w:rPr>
        <w:t>5.2义务：</w:t>
      </w:r>
    </w:p>
    <w:p w14:paraId="78BD3881">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在承租人按时缴纳费用的前提下，协调水电的正常供应；</w:t>
      </w:r>
    </w:p>
    <w:p w14:paraId="0E2D95FE">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在合同规定范围内对承租人的经营活动提供必要的方便，对中标者的合理化建议给予重视。</w:t>
      </w:r>
    </w:p>
    <w:p w14:paraId="05DFDEC2">
      <w:pPr>
        <w:spacing w:line="460" w:lineRule="exact"/>
        <w:ind w:right="420" w:firstLine="602" w:firstLineChars="200"/>
        <w:rPr>
          <w:rFonts w:eastAsia="仿宋"/>
          <w:b/>
          <w:sz w:val="30"/>
          <w:szCs w:val="30"/>
          <w:highlight w:val="none"/>
        </w:rPr>
      </w:pPr>
      <w:r>
        <w:rPr>
          <w:rFonts w:eastAsia="仿宋"/>
          <w:b/>
          <w:sz w:val="30"/>
          <w:szCs w:val="30"/>
          <w:highlight w:val="none"/>
        </w:rPr>
        <w:t>6.违约责任</w:t>
      </w:r>
    </w:p>
    <w:p w14:paraId="787175C4">
      <w:pPr>
        <w:spacing w:line="460" w:lineRule="exact"/>
        <w:ind w:right="420" w:firstLine="600" w:firstLineChars="200"/>
        <w:rPr>
          <w:rFonts w:eastAsia="仿宋"/>
          <w:sz w:val="30"/>
          <w:szCs w:val="30"/>
        </w:rPr>
      </w:pPr>
      <w:r>
        <w:rPr>
          <w:rFonts w:eastAsia="仿宋"/>
          <w:sz w:val="30"/>
          <w:szCs w:val="30"/>
        </w:rPr>
        <w:t>6.1承租人未按合同约定时间缴纳租金的，招租人按照每天0.1%收取违约滞纳金，直到交清为止。未缴纳租金超过一个月的，招租人有权终止合同，收回店面,不退还已缴押金。</w:t>
      </w:r>
    </w:p>
    <w:p w14:paraId="33BFD05F">
      <w:pPr>
        <w:spacing w:line="460" w:lineRule="exact"/>
        <w:ind w:right="420" w:firstLine="588" w:firstLineChars="196"/>
        <w:rPr>
          <w:rFonts w:eastAsia="仿宋"/>
          <w:sz w:val="30"/>
          <w:szCs w:val="30"/>
        </w:rPr>
      </w:pPr>
      <w:r>
        <w:rPr>
          <w:rFonts w:eastAsia="仿宋"/>
          <w:sz w:val="30"/>
          <w:szCs w:val="30"/>
        </w:rPr>
        <w:t>6.2承租人由于各种特殊原因，要求提前解除合同、停止租赁，必须提前三个月书面通知招租人，承租人所进行的所有装修招租人不予折价补偿，招租人不退还承租人已缴租金和押金。</w:t>
      </w:r>
    </w:p>
    <w:p w14:paraId="60A9A334">
      <w:pPr>
        <w:spacing w:line="460" w:lineRule="exact"/>
        <w:ind w:right="420" w:firstLine="600" w:firstLineChars="200"/>
        <w:rPr>
          <w:rFonts w:eastAsia="仿宋"/>
          <w:sz w:val="30"/>
          <w:szCs w:val="30"/>
        </w:rPr>
      </w:pPr>
      <w:r>
        <w:rPr>
          <w:rFonts w:eastAsia="仿宋"/>
          <w:sz w:val="30"/>
          <w:szCs w:val="30"/>
        </w:rPr>
        <w:t>6.3承租人未经招租人书面同意，擅自转租或分租的，视作违约处理，招租人将收回所租赁店面，不退还承租人租赁押金和已缴租金。</w:t>
      </w:r>
    </w:p>
    <w:p w14:paraId="66E6E1CC">
      <w:pPr>
        <w:spacing w:line="460" w:lineRule="exact"/>
        <w:ind w:right="420" w:firstLine="600" w:firstLineChars="200"/>
        <w:rPr>
          <w:rFonts w:eastAsia="仿宋"/>
          <w:sz w:val="30"/>
          <w:szCs w:val="30"/>
        </w:rPr>
      </w:pPr>
      <w:r>
        <w:rPr>
          <w:rFonts w:eastAsia="仿宋"/>
          <w:sz w:val="30"/>
          <w:szCs w:val="30"/>
        </w:rPr>
        <w:t>6.4承租人未经招租人书面同意，对外装饰和外环境进行改变或破坏的，视作违约处理，必须在招租人规定的时间内予以恢复原貌。承租人不予按时恢复的，由招租人安排恢复，其费用由承租人负责。</w:t>
      </w:r>
    </w:p>
    <w:p w14:paraId="42713C21">
      <w:pPr>
        <w:spacing w:line="460" w:lineRule="exact"/>
        <w:ind w:right="420" w:firstLine="600" w:firstLineChars="200"/>
        <w:rPr>
          <w:rFonts w:eastAsia="仿宋"/>
          <w:sz w:val="30"/>
          <w:szCs w:val="30"/>
        </w:rPr>
      </w:pPr>
      <w:r>
        <w:rPr>
          <w:rFonts w:eastAsia="仿宋"/>
          <w:sz w:val="30"/>
          <w:szCs w:val="30"/>
        </w:rPr>
        <w:t>6.5承租人不按规定履行义务的，招租人有权终止合同，收回所租赁店面，由此产生的一切费用由承租人负责。</w:t>
      </w:r>
    </w:p>
    <w:p w14:paraId="0D1CA2D8">
      <w:pPr>
        <w:spacing w:line="460" w:lineRule="exact"/>
        <w:ind w:right="420" w:firstLine="600" w:firstLineChars="200"/>
        <w:rPr>
          <w:rFonts w:eastAsia="仿宋"/>
          <w:sz w:val="30"/>
          <w:szCs w:val="30"/>
        </w:rPr>
      </w:pPr>
      <w:r>
        <w:rPr>
          <w:rFonts w:eastAsia="仿宋"/>
          <w:sz w:val="30"/>
          <w:szCs w:val="30"/>
        </w:rPr>
        <w:t>6.6承租人未按合同约定时间按时缴纳水电费及租金，逾期15天未交清的，从应缴之日起满15天后，招租人实施停水停电。</w:t>
      </w:r>
    </w:p>
    <w:p w14:paraId="1E9FFEAE">
      <w:pPr>
        <w:spacing w:line="460" w:lineRule="exact"/>
        <w:ind w:right="420" w:firstLine="600" w:firstLineChars="200"/>
        <w:rPr>
          <w:rFonts w:eastAsia="仿宋"/>
          <w:sz w:val="30"/>
          <w:szCs w:val="30"/>
        </w:rPr>
      </w:pPr>
      <w:r>
        <w:rPr>
          <w:rFonts w:eastAsia="仿宋"/>
          <w:sz w:val="30"/>
          <w:szCs w:val="30"/>
        </w:rPr>
        <w:t>6.7招租人由于发展规划等实际需要需提前终止合同的，承租人应配合招租人按时退还店面，承租人所进行的装修按租赁年限平均分摊装修费用，招租人应补偿承租人一个月租金和尚未履行合同期间的装修费用（承租人需提供正规的装修合同及票据等资料）。承租人按时退还店面后，招租人应在10个工作日内退还押金和按实际天数退还承租人已缴交但尚未履行合同期间的租金。</w:t>
      </w:r>
    </w:p>
    <w:p w14:paraId="7AFA1440">
      <w:pPr>
        <w:spacing w:line="460" w:lineRule="exact"/>
        <w:ind w:right="420" w:firstLine="597" w:firstLineChars="199"/>
        <w:rPr>
          <w:rFonts w:eastAsia="仿宋"/>
          <w:sz w:val="30"/>
          <w:szCs w:val="30"/>
        </w:rPr>
      </w:pPr>
      <w:r>
        <w:rPr>
          <w:rFonts w:eastAsia="仿宋"/>
          <w:sz w:val="30"/>
          <w:szCs w:val="30"/>
        </w:rPr>
        <w:t>7．有关费用的处理</w:t>
      </w:r>
    </w:p>
    <w:p w14:paraId="66E7E08C">
      <w:pPr>
        <w:spacing w:line="460" w:lineRule="exact"/>
        <w:ind w:right="420" w:firstLine="600" w:firstLineChars="200"/>
        <w:rPr>
          <w:rFonts w:eastAsia="仿宋"/>
          <w:sz w:val="30"/>
          <w:szCs w:val="30"/>
        </w:rPr>
      </w:pPr>
      <w:r>
        <w:rPr>
          <w:rFonts w:eastAsia="仿宋"/>
          <w:sz w:val="30"/>
          <w:szCs w:val="30"/>
        </w:rPr>
        <w:t>7.1承租人在装修期间和经营活动期间发生的一切费用，</w:t>
      </w:r>
      <w:r>
        <w:rPr>
          <w:rFonts w:eastAsia="仿宋"/>
          <w:sz w:val="30"/>
          <w:szCs w:val="30"/>
          <w:highlight w:val="none"/>
        </w:rPr>
        <w:t>如水电费</w:t>
      </w:r>
      <w:r>
        <w:rPr>
          <w:rFonts w:eastAsia="仿宋"/>
          <w:sz w:val="30"/>
          <w:szCs w:val="30"/>
        </w:rPr>
        <w:t>、有关的管理费和有偿服务费等，概由承租人自行负责。</w:t>
      </w:r>
    </w:p>
    <w:p w14:paraId="689E3A17">
      <w:pPr>
        <w:spacing w:line="460" w:lineRule="exact"/>
        <w:ind w:right="420" w:firstLine="600" w:firstLineChars="200"/>
        <w:rPr>
          <w:rFonts w:eastAsia="仿宋"/>
          <w:sz w:val="30"/>
          <w:szCs w:val="30"/>
        </w:rPr>
      </w:pPr>
      <w:r>
        <w:rPr>
          <w:rFonts w:eastAsia="仿宋"/>
          <w:sz w:val="30"/>
          <w:szCs w:val="30"/>
        </w:rPr>
        <w:t>7.2经营期间的店面及设施设备的维护和维修费用概由承租人自行负责。</w:t>
      </w:r>
    </w:p>
    <w:p w14:paraId="19277F64">
      <w:pPr>
        <w:spacing w:line="460" w:lineRule="exact"/>
        <w:ind w:right="420" w:firstLine="600" w:firstLineChars="200"/>
        <w:rPr>
          <w:rFonts w:eastAsia="仿宋"/>
          <w:sz w:val="30"/>
          <w:szCs w:val="30"/>
        </w:rPr>
      </w:pPr>
      <w:r>
        <w:rPr>
          <w:rFonts w:eastAsia="仿宋"/>
          <w:sz w:val="30"/>
          <w:szCs w:val="30"/>
        </w:rPr>
        <w:t>7.3内部设施完备和装修费用概由承租人负责。</w:t>
      </w:r>
    </w:p>
    <w:p w14:paraId="6BB2E10F">
      <w:pPr>
        <w:widowControl/>
        <w:jc w:val="left"/>
        <w:rPr>
          <w:rFonts w:eastAsia="仿宋"/>
          <w:sz w:val="30"/>
          <w:szCs w:val="30"/>
        </w:rPr>
      </w:pPr>
      <w:r>
        <w:rPr>
          <w:rFonts w:eastAsia="仿宋"/>
          <w:sz w:val="30"/>
          <w:szCs w:val="30"/>
        </w:rPr>
        <w:br w:type="page"/>
      </w:r>
    </w:p>
    <w:p w14:paraId="186ED2C5">
      <w:pPr>
        <w:spacing w:line="460" w:lineRule="exact"/>
        <w:ind w:right="420" w:firstLine="600" w:firstLineChars="200"/>
        <w:rPr>
          <w:rFonts w:eastAsia="仿宋"/>
          <w:sz w:val="30"/>
          <w:szCs w:val="30"/>
        </w:rPr>
      </w:pPr>
    </w:p>
    <w:p w14:paraId="0F5C9272">
      <w:pPr>
        <w:spacing w:line="520" w:lineRule="exact"/>
        <w:ind w:right="900"/>
        <w:jc w:val="center"/>
        <w:rPr>
          <w:rFonts w:eastAsia="仿宋_GB2312"/>
          <w:b/>
          <w:sz w:val="32"/>
          <w:szCs w:val="32"/>
        </w:rPr>
        <w:sectPr>
          <w:headerReference r:id="rId3" w:type="default"/>
          <w:footerReference r:id="rId4" w:type="default"/>
          <w:footerReference r:id="rId5" w:type="even"/>
          <w:pgSz w:w="11906" w:h="16838"/>
          <w:pgMar w:top="936" w:right="1701" w:bottom="936" w:left="1701" w:header="851" w:footer="992" w:gutter="0"/>
          <w:pgNumType w:start="0"/>
          <w:cols w:space="425" w:num="1"/>
          <w:docGrid w:type="lines" w:linePitch="312" w:charSpace="0"/>
        </w:sectPr>
      </w:pPr>
    </w:p>
    <w:p w14:paraId="6D6ADA4E">
      <w:pPr>
        <w:jc w:val="center"/>
        <w:rPr>
          <w:rFonts w:hint="eastAsia" w:ascii="仿宋" w:hAnsi="仿宋" w:eastAsia="仿宋"/>
          <w:b/>
          <w:sz w:val="32"/>
          <w:szCs w:val="32"/>
        </w:rPr>
      </w:pPr>
      <w:r>
        <w:rPr>
          <w:rFonts w:hint="eastAsia" w:ascii="仿宋" w:hAnsi="仿宋" w:eastAsia="仿宋"/>
          <w:b/>
          <w:sz w:val="32"/>
          <w:szCs w:val="32"/>
        </w:rPr>
        <w:t>第四章 评分标准及定标原则</w:t>
      </w:r>
    </w:p>
    <w:p w14:paraId="3745D9B3">
      <w:pPr>
        <w:jc w:val="left"/>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（一）报价部分评分标准（满分为6</w:t>
      </w:r>
      <w:r>
        <w:rPr>
          <w:rFonts w:ascii="仿宋" w:hAnsi="仿宋" w:eastAsia="仿宋"/>
          <w:b/>
          <w:color w:val="000000" w:themeColor="text1"/>
          <w:sz w:val="30"/>
          <w:szCs w:val="30"/>
          <w14:textFill>
            <w14:solidFill>
              <w14:schemeClr w14:val="tx1"/>
            </w14:solidFill>
          </w14:textFill>
        </w:rPr>
        <w:t>0</w:t>
      </w:r>
      <w:r>
        <w:rPr>
          <w:rFonts w:hint="eastAsia" w:ascii="仿宋" w:hAnsi="仿宋" w:eastAsia="仿宋"/>
          <w:b/>
          <w:color w:val="000000" w:themeColor="text1"/>
          <w:sz w:val="30"/>
          <w:szCs w:val="30"/>
          <w14:textFill>
            <w14:solidFill>
              <w14:schemeClr w14:val="tx1"/>
            </w14:solidFill>
          </w14:textFill>
        </w:rPr>
        <w:t>分）</w:t>
      </w:r>
    </w:p>
    <w:p w14:paraId="488557F2">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不低于底标价的投标报价为有效报价，各有效报价投标人的租金报价分（</w:t>
      </w:r>
      <w:r>
        <w:rPr>
          <w:rFonts w:ascii="仿宋" w:hAnsi="仿宋" w:eastAsia="仿宋"/>
          <w:sz w:val="28"/>
          <w:szCs w:val="28"/>
        </w:rPr>
        <w:t>BF</w:t>
      </w:r>
      <w:r>
        <w:rPr>
          <w:rFonts w:hint="eastAsia" w:ascii="仿宋" w:hAnsi="仿宋" w:eastAsia="仿宋"/>
          <w:sz w:val="28"/>
          <w:szCs w:val="28"/>
        </w:rPr>
        <w:t>），按如下公式计算：</w:t>
      </w:r>
    </w:p>
    <w:p w14:paraId="3E8BB801">
      <w:pPr>
        <w:spacing w:line="240" w:lineRule="exact"/>
        <w:ind w:firstLine="560" w:firstLineChars="200"/>
        <w:rPr>
          <w:rFonts w:hint="eastAsia" w:ascii="仿宋" w:hAnsi="仿宋" w:eastAsia="仿宋"/>
          <w:sz w:val="28"/>
          <w:szCs w:val="28"/>
        </w:rPr>
      </w:pPr>
    </w:p>
    <w:p w14:paraId="111ED715">
      <w:pPr>
        <w:spacing w:line="440" w:lineRule="exact"/>
        <w:ind w:left="420" w:leftChars="200" w:firstLine="1736" w:firstLineChars="620"/>
        <w:rPr>
          <w:rFonts w:hint="eastAsia"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2336" behindDoc="0" locked="0" layoutInCell="1" allowOverlap="1">
                <wp:simplePos x="0" y="0"/>
                <wp:positionH relativeFrom="column">
                  <wp:posOffset>2294890</wp:posOffset>
                </wp:positionH>
                <wp:positionV relativeFrom="paragraph">
                  <wp:posOffset>76200</wp:posOffset>
                </wp:positionV>
                <wp:extent cx="0" cy="198120"/>
                <wp:effectExtent l="8890" t="9525" r="10160" b="11430"/>
                <wp:wrapNone/>
                <wp:docPr id="1" name="直接连接符 7"/>
                <wp:cNvGraphicFramePr/>
                <a:graphic xmlns:a="http://schemas.openxmlformats.org/drawingml/2006/main">
                  <a:graphicData uri="http://schemas.microsoft.com/office/word/2010/wordprocessingShape">
                    <wps:wsp>
                      <wps:cNvCnPr>
                        <a:cxnSpLocks noChangeShapeType="1"/>
                      </wps:cNvCnPr>
                      <wps:spPr>
                        <a:xfrm>
                          <a:off x="0" y="0"/>
                          <a:ext cx="0" cy="198120"/>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7" o:spid="_x0000_s1026" o:spt="20" style="position:absolute;left:0pt;margin-left:180.7pt;margin-top:6pt;height:15.6pt;width:0pt;z-index:251662336;mso-width-relative:page;mso-height-relative:page;" filled="f" stroked="t" coordsize="21600,21600" o:gfxdata="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SfCtUAAAAJAQAADwAAAAAAAAABACAAAAAi&#10;AAAAZHJzL2Rvd25yZXYueG1sUEsBAhQAFAAAAAgAh07iQBkd6GQNAgAAAAQAAA4AAAAAAAAAAQAg&#10;AAAAJAEAAGRycy9lMm9Eb2MueG1sUEsFBgAAAAAGAAYAWQEAAKMFAAAAAA==&#10;">
                <v:fill on="f" focussize="0,0"/>
                <v:stroke color="#000000" joinstyle="round"/>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1297305</wp:posOffset>
                </wp:positionH>
                <wp:positionV relativeFrom="paragraph">
                  <wp:posOffset>76200</wp:posOffset>
                </wp:positionV>
                <wp:extent cx="0" cy="198120"/>
                <wp:effectExtent l="11430" t="9525" r="7620" b="11430"/>
                <wp:wrapNone/>
                <wp:docPr id="2" name="直接连接符 8"/>
                <wp:cNvGraphicFramePr/>
                <a:graphic xmlns:a="http://schemas.openxmlformats.org/drawingml/2006/main">
                  <a:graphicData uri="http://schemas.microsoft.com/office/word/2010/wordprocessingShape">
                    <wps:wsp>
                      <wps:cNvCnPr>
                        <a:cxnSpLocks noChangeShapeType="1"/>
                      </wps:cNvCnPr>
                      <wps:spPr>
                        <a:xfrm>
                          <a:off x="0" y="0"/>
                          <a:ext cx="0" cy="198120"/>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8" o:spid="_x0000_s1026" o:spt="20" style="position:absolute;left:0pt;margin-left:102.15pt;margin-top:6pt;height:15.6pt;width:0pt;z-index:251660288;mso-width-relative:page;mso-height-relative:page;" filled="f" stroked="t" coordsize="21600,21600" o:gfxdata="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uYRVtUAAAAJAQAADwAAAAAAAAABACAAAAAi&#10;AAAAZHJzL2Rvd25yZXYueG1sUEsBAhQAFAAAAAgAh07iQDjelyUNAgAAAAQAAA4AAAAAAAAAAQAg&#10;AAAAJAEAAGRycy9lMm9Eb2MueG1sUEsFBgAAAAAGAAYAWQEAAKMFAAAAAA==&#10;">
                <v:fill on="f" focussize="0,0"/>
                <v:stroke color="#000000" joinstyle="round"/>
                <v:imagedata o:title=""/>
                <o:lock v:ext="edit" aspectratio="f"/>
              </v:line>
            </w:pict>
          </mc:Fallback>
        </mc:AlternateContent>
      </w:r>
      <w:r>
        <w:rPr>
          <w:rFonts w:hint="eastAsia" w:ascii="仿宋" w:hAnsi="仿宋" w:eastAsia="仿宋"/>
          <w:sz w:val="28"/>
          <w:szCs w:val="28"/>
        </w:rPr>
        <w:t>A</w:t>
      </w:r>
      <w:r>
        <w:rPr>
          <w:rFonts w:hint="eastAsia" w:ascii="仿宋" w:hAnsi="仿宋" w:eastAsia="仿宋"/>
          <w:sz w:val="28"/>
          <w:szCs w:val="28"/>
          <w:vertAlign w:val="subscript"/>
        </w:rPr>
        <w:t>i</w:t>
      </w:r>
      <w:r>
        <w:rPr>
          <w:rFonts w:hint="eastAsia" w:ascii="仿宋" w:hAnsi="仿宋" w:eastAsia="仿宋"/>
          <w:sz w:val="28"/>
          <w:szCs w:val="28"/>
        </w:rPr>
        <w:t>—基准价</w:t>
      </w:r>
    </w:p>
    <w:p w14:paraId="672DF680">
      <w:pPr>
        <w:spacing w:line="440" w:lineRule="exact"/>
        <w:ind w:left="132" w:leftChars="63" w:firstLine="280" w:firstLineChars="100"/>
        <w:rPr>
          <w:rFonts w:hint="eastAsia"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1218565</wp:posOffset>
                </wp:positionH>
                <wp:positionV relativeFrom="paragraph">
                  <wp:posOffset>169545</wp:posOffset>
                </wp:positionV>
                <wp:extent cx="1183640" cy="635"/>
                <wp:effectExtent l="8890" t="7620" r="7620" b="10795"/>
                <wp:wrapNone/>
                <wp:docPr id="3" name="直接连接符 1"/>
                <wp:cNvGraphicFramePr/>
                <a:graphic xmlns:a="http://schemas.openxmlformats.org/drawingml/2006/main">
                  <a:graphicData uri="http://schemas.microsoft.com/office/word/2010/wordprocessingShape">
                    <wps:wsp>
                      <wps:cNvCnPr>
                        <a:cxnSpLocks noChangeShapeType="1"/>
                      </wps:cNvCnPr>
                      <wps:spPr>
                        <a:xfrm flipV="1">
                          <a:off x="0" y="0"/>
                          <a:ext cx="1183640" cy="635"/>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1" o:spid="_x0000_s1026" o:spt="20" style="position:absolute;left:0pt;flip:y;margin-left:95.95pt;margin-top:13.35pt;height:0.05pt;width:93.2pt;z-index:251661312;mso-width-relative:page;mso-height-relative:page;" filled="f" stroked="t" coordsize="21600,21600" o:gfxdata="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V/0YLXAAAACQEAAA8A&#10;AAAAAAAAAQAgAAAAIgAAAGRycy9kb3ducmV2LnhtbFBLAQIUABQAAAAIAIdO4kB2mtrNGAIAAA0E&#10;AAAOAAAAAAAAAAEAIAAAACYBAABkcnMvZTJvRG9jLnhtbFBLBQYAAAAABgAGAFkBAACwBQAAAAA=&#10;">
                <v:fill on="f" focussize="0,0"/>
                <v:stroke color="#000000" joinstyle="round"/>
                <v:imagedata o:title=""/>
                <o:lock v:ext="edit" aspectratio="f"/>
              </v:line>
            </w:pict>
          </mc:Fallback>
        </mc:AlternateContent>
      </w:r>
      <w:r>
        <w:rPr>
          <w:rFonts w:hint="eastAsia" w:ascii="仿宋" w:hAnsi="仿宋" w:eastAsia="仿宋"/>
          <w:sz w:val="28"/>
          <w:szCs w:val="28"/>
        </w:rPr>
        <w:t xml:space="preserve">BF＝ </w:t>
      </w:r>
      <w:r>
        <w:rPr>
          <w:rFonts w:ascii="仿宋" w:hAnsi="仿宋" w:eastAsia="仿宋"/>
          <w:sz w:val="28"/>
          <w:szCs w:val="28"/>
        </w:rPr>
        <w:t>6</w:t>
      </w:r>
      <w:r>
        <w:rPr>
          <w:rFonts w:hint="eastAsia" w:ascii="仿宋" w:hAnsi="仿宋" w:eastAsia="仿宋"/>
          <w:sz w:val="28"/>
          <w:szCs w:val="28"/>
        </w:rPr>
        <w:t xml:space="preserve">0－ </w:t>
      </w:r>
      <w:r>
        <w:rPr>
          <w:rFonts w:ascii="仿宋" w:hAnsi="仿宋" w:eastAsia="仿宋"/>
          <w:sz w:val="28"/>
          <w:szCs w:val="28"/>
        </w:rPr>
        <w:t xml:space="preserve">               </w:t>
      </w:r>
      <w:r>
        <w:rPr>
          <w:rFonts w:hint="eastAsia" w:ascii="仿宋" w:hAnsi="仿宋" w:eastAsia="仿宋"/>
          <w:sz w:val="28"/>
          <w:szCs w:val="28"/>
        </w:rPr>
        <w:t xml:space="preserve"> ×60×Q</w:t>
      </w:r>
    </w:p>
    <w:p w14:paraId="69567D57">
      <w:pPr>
        <w:spacing w:line="440" w:lineRule="exact"/>
        <w:ind w:left="420" w:leftChars="200" w:firstLine="840" w:firstLineChars="300"/>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基准价</w:t>
      </w:r>
    </w:p>
    <w:p w14:paraId="36136193">
      <w:pPr>
        <w:spacing w:line="240" w:lineRule="exact"/>
        <w:rPr>
          <w:rFonts w:hint="eastAsia" w:ascii="仿宋" w:hAnsi="仿宋" w:eastAsia="仿宋"/>
          <w:sz w:val="28"/>
          <w:szCs w:val="28"/>
        </w:rPr>
      </w:pPr>
    </w:p>
    <w:p w14:paraId="20931E9E">
      <w:pPr>
        <w:rPr>
          <w:rFonts w:hint="eastAsia" w:ascii="仿宋" w:hAnsi="仿宋" w:eastAsia="仿宋"/>
          <w:sz w:val="28"/>
          <w:szCs w:val="28"/>
        </w:rPr>
      </w:pPr>
      <w:r>
        <w:rPr>
          <w:rFonts w:hint="eastAsia" w:ascii="仿宋" w:hAnsi="仿宋" w:eastAsia="仿宋"/>
          <w:sz w:val="28"/>
          <w:szCs w:val="28"/>
        </w:rPr>
        <w:t>注：（1）</w:t>
      </w:r>
      <w:r>
        <w:rPr>
          <w:rFonts w:ascii="仿宋" w:hAnsi="仿宋" w:eastAsia="仿宋"/>
          <w:position w:val="-10"/>
          <w:sz w:val="28"/>
          <w:szCs w:val="28"/>
        </w:rPr>
        <w:drawing>
          <wp:inline distT="0" distB="0" distL="0" distR="0">
            <wp:extent cx="161925" cy="190500"/>
            <wp:effectExtent l="0" t="0" r="0" b="0"/>
            <wp:docPr id="4" name="_x0000_i1025"/>
            <wp:cNvGraphicFramePr/>
            <a:graphic xmlns:a="http://schemas.openxmlformats.org/drawingml/2006/main">
              <a:graphicData uri="http://schemas.openxmlformats.org/drawingml/2006/picture">
                <pic:pic xmlns:pic="http://schemas.openxmlformats.org/drawingml/2006/picture">
                  <pic:nvPicPr>
                    <pic:cNvPr id="4" name="_x0000_i1025"/>
                    <pic:cNvPicPr/>
                  </pic:nvPicPr>
                  <pic:blipFill>
                    <a:blip r:embed="rId8"/>
                    <a:stretch>
                      <a:fillRect/>
                    </a:stretch>
                  </pic:blipFill>
                  <pic:spPr>
                    <a:xfrm>
                      <a:off x="0" y="0"/>
                      <a:ext cx="161925" cy="190500"/>
                    </a:xfrm>
                    <a:prstGeom prst="rect">
                      <a:avLst/>
                    </a:prstGeom>
                  </pic:spPr>
                </pic:pic>
              </a:graphicData>
            </a:graphic>
          </wp:inline>
        </w:drawing>
      </w:r>
      <w:r>
        <w:rPr>
          <w:rFonts w:hint="eastAsia" w:ascii="仿宋" w:hAnsi="仿宋" w:eastAsia="仿宋"/>
          <w:sz w:val="28"/>
          <w:szCs w:val="28"/>
        </w:rPr>
        <w:t>为各有效报价投标人的报价。</w:t>
      </w:r>
    </w:p>
    <w:p w14:paraId="7532B0B5">
      <w:pPr>
        <w:ind w:firstLine="420" w:firstLineChars="150"/>
        <w:rPr>
          <w:rFonts w:hint="eastAsia" w:ascii="仿宋" w:hAnsi="仿宋" w:eastAsia="仿宋"/>
          <w:sz w:val="28"/>
          <w:szCs w:val="28"/>
        </w:rPr>
      </w:pPr>
      <w:r>
        <w:rPr>
          <w:rFonts w:hint="eastAsia" w:ascii="仿宋" w:hAnsi="仿宋" w:eastAsia="仿宋"/>
          <w:sz w:val="28"/>
          <w:szCs w:val="28"/>
        </w:rPr>
        <w:t xml:space="preserve">（2）基准价 = </w:t>
      </w:r>
      <w:r>
        <w:rPr>
          <w:rFonts w:ascii="仿宋" w:hAnsi="仿宋" w:eastAsia="仿宋"/>
          <w:position w:val="-24"/>
          <w:sz w:val="28"/>
          <w:szCs w:val="28"/>
        </w:rPr>
        <w:drawing>
          <wp:inline distT="0" distB="0" distL="0" distR="0">
            <wp:extent cx="504825" cy="790575"/>
            <wp:effectExtent l="0" t="0" r="0" b="0"/>
            <wp:docPr id="5" name="_x0000_i1026"/>
            <wp:cNvGraphicFramePr/>
            <a:graphic xmlns:a="http://schemas.openxmlformats.org/drawingml/2006/main">
              <a:graphicData uri="http://schemas.openxmlformats.org/drawingml/2006/picture">
                <pic:pic xmlns:pic="http://schemas.openxmlformats.org/drawingml/2006/picture">
                  <pic:nvPicPr>
                    <pic:cNvPr id="5" name="_x0000_i1026"/>
                    <pic:cNvPicPr/>
                  </pic:nvPicPr>
                  <pic:blipFill>
                    <a:blip r:embed="rId9"/>
                    <a:stretch>
                      <a:fillRect/>
                    </a:stretch>
                  </pic:blipFill>
                  <pic:spPr>
                    <a:xfrm>
                      <a:off x="0" y="0"/>
                      <a:ext cx="504825" cy="790575"/>
                    </a:xfrm>
                    <a:prstGeom prst="rect">
                      <a:avLst/>
                    </a:prstGeom>
                  </pic:spPr>
                </pic:pic>
              </a:graphicData>
            </a:graphic>
          </wp:inline>
        </w:drawing>
      </w:r>
      <w:r>
        <w:rPr>
          <w:rFonts w:hint="eastAsia" w:ascii="仿宋" w:hAnsi="仿宋" w:eastAsia="仿宋"/>
          <w:sz w:val="28"/>
          <w:szCs w:val="28"/>
        </w:rPr>
        <w:t>×K =(A1+ A2+ A3+...+ An)/N×K， N为符合招标条件的投标人数目，K为调整系数，其取值在1、1.05、1.10、1.15、1.20共5个数值中，在开标唱标会议唱标结束后，通过随机抽</w:t>
      </w:r>
      <w:r>
        <w:rPr>
          <w:rFonts w:hint="eastAsia" w:ascii="仿宋" w:hAnsi="仿宋" w:eastAsia="仿宋"/>
          <w:sz w:val="28"/>
          <w:szCs w:val="28"/>
          <w:lang w:val="en-US" w:eastAsia="zh-CN"/>
        </w:rPr>
        <w:t>签</w:t>
      </w:r>
      <w:r>
        <w:rPr>
          <w:rFonts w:hint="eastAsia" w:ascii="仿宋" w:hAnsi="仿宋" w:eastAsia="仿宋"/>
          <w:sz w:val="28"/>
          <w:szCs w:val="28"/>
        </w:rPr>
        <w:t>确定。</w:t>
      </w:r>
    </w:p>
    <w:p w14:paraId="744D2301">
      <w:pPr>
        <w:spacing w:line="600" w:lineRule="exact"/>
        <w:ind w:firstLine="448" w:firstLineChars="160"/>
        <w:rPr>
          <w:rFonts w:hint="eastAsia" w:ascii="仿宋" w:hAnsi="仿宋" w:eastAsia="仿宋"/>
          <w:sz w:val="28"/>
          <w:szCs w:val="28"/>
        </w:rPr>
      </w:pPr>
      <w:r>
        <w:rPr>
          <w:rFonts w:hint="eastAsia" w:ascii="仿宋" w:hAnsi="仿宋" w:eastAsia="仿宋"/>
          <w:sz w:val="28"/>
          <w:szCs w:val="28"/>
        </w:rPr>
        <w:t>（3）Q为折价分值，即每偏离基准价所扣的分值：</w:t>
      </w:r>
    </w:p>
    <w:p w14:paraId="4E44D3D3">
      <w:pPr>
        <w:spacing w:line="600" w:lineRule="exact"/>
        <w:ind w:firstLine="602" w:firstLineChars="215"/>
        <w:rPr>
          <w:rFonts w:hint="eastAsia" w:ascii="仿宋" w:hAnsi="仿宋" w:eastAsia="仿宋"/>
          <w:sz w:val="28"/>
          <w:szCs w:val="28"/>
        </w:rPr>
      </w:pPr>
      <w:r>
        <w:rPr>
          <w:rFonts w:hint="eastAsia" w:ascii="仿宋" w:hAnsi="仿宋" w:eastAsia="仿宋"/>
          <w:sz w:val="28"/>
          <w:szCs w:val="28"/>
        </w:rPr>
        <w:t>当有效报价投标人的报价大于基准价时，Q＝0.5；当有效报价投标人的报价小于基准价时，Q＝1。</w:t>
      </w:r>
    </w:p>
    <w:p w14:paraId="417F263C">
      <w:pPr>
        <w:spacing w:line="600" w:lineRule="exact"/>
        <w:ind w:firstLine="420" w:firstLineChars="150"/>
        <w:rPr>
          <w:rFonts w:hint="eastAsia" w:ascii="仿宋" w:hAnsi="仿宋" w:eastAsia="仿宋"/>
          <w:sz w:val="28"/>
          <w:szCs w:val="28"/>
        </w:rPr>
      </w:pPr>
      <w:r>
        <w:rPr>
          <w:rFonts w:hint="eastAsia" w:ascii="仿宋" w:hAnsi="仿宋" w:eastAsia="仿宋"/>
          <w:sz w:val="28"/>
          <w:szCs w:val="28"/>
        </w:rPr>
        <w:t>（4）计算BF时，取小数点后两位（按四舍五入）。</w:t>
      </w:r>
    </w:p>
    <w:p w14:paraId="45EAAACE">
      <w:pPr>
        <w:spacing w:line="600" w:lineRule="exact"/>
        <w:rPr>
          <w:rFonts w:hint="eastAsia" w:ascii="仿宋" w:hAnsi="仿宋" w:eastAsia="仿宋"/>
          <w:b/>
          <w:szCs w:val="28"/>
        </w:rPr>
      </w:pPr>
      <w:r>
        <w:rPr>
          <w:rFonts w:hint="eastAsia" w:ascii="仿宋" w:hAnsi="仿宋" w:eastAsia="仿宋"/>
          <w:sz w:val="28"/>
          <w:szCs w:val="28"/>
        </w:rPr>
        <w:t xml:space="preserve">   （5）由此算出各个投标人的租金报价得分（BF）。</w:t>
      </w:r>
    </w:p>
    <w:p w14:paraId="56A786F6">
      <w:pPr>
        <w:spacing w:line="360" w:lineRule="exact"/>
        <w:rPr>
          <w:rFonts w:hint="eastAsia" w:ascii="仿宋" w:hAnsi="仿宋" w:eastAsia="仿宋"/>
          <w:color w:val="FF0000"/>
          <w:sz w:val="28"/>
          <w:szCs w:val="28"/>
        </w:rPr>
      </w:pPr>
    </w:p>
    <w:p w14:paraId="27428CDE">
      <w:pPr>
        <w:spacing w:line="54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（二）投标人经营管理能力及资信资质得分（满分为40分）</w:t>
      </w:r>
    </w:p>
    <w:p w14:paraId="3F22DFBD">
      <w:pPr>
        <w:spacing w:line="54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1、经营方案和管理能力（30分）</w:t>
      </w:r>
    </w:p>
    <w:p w14:paraId="37EE2D41">
      <w:pPr>
        <w:spacing w:line="540" w:lineRule="exact"/>
        <w:ind w:left="141" w:leftChars="67" w:firstLine="374" w:firstLineChars="133"/>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(1) 经营方案合理性和可行性以及师生需求情况的评价（5分）； </w:t>
      </w:r>
    </w:p>
    <w:p w14:paraId="2F78EE1A">
      <w:pPr>
        <w:spacing w:line="540" w:lineRule="exact"/>
        <w:ind w:firstLine="514" w:firstLineChars="183"/>
        <w:rPr>
          <w:rFonts w:eastAsia="仿宋_GB2312"/>
          <w:bCs/>
          <w:color w:val="000000" w:themeColor="text1"/>
          <w:sz w:val="28"/>
          <w:szCs w:val="28"/>
          <w14:textFill>
            <w14:solidFill>
              <w14:schemeClr w14:val="tx1"/>
            </w14:solidFill>
          </w14:textFill>
        </w:rPr>
        <w:sectPr>
          <w:type w:val="continuous"/>
          <w:pgSz w:w="11906" w:h="16838"/>
          <w:pgMar w:top="936" w:right="1797" w:bottom="936" w:left="1797" w:header="851" w:footer="992" w:gutter="0"/>
          <w:pgNumType w:start="0"/>
          <w:cols w:space="425" w:num="1"/>
          <w:docGrid w:type="lines" w:linePitch="312" w:charSpace="0"/>
        </w:sectPr>
      </w:pPr>
      <w:r>
        <w:rPr>
          <w:rFonts w:hint="eastAsia"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a) </w:t>
      </w:r>
      <w:r>
        <w:rPr>
          <w:rFonts w:eastAsia="仿宋_GB2312"/>
          <w:bCs/>
          <w:color w:val="000000" w:themeColor="text1"/>
          <w:sz w:val="28"/>
          <w:szCs w:val="28"/>
          <w14:textFill>
            <w14:solidFill>
              <w14:schemeClr w14:val="tx1"/>
            </w14:solidFill>
          </w14:textFill>
        </w:rPr>
        <w:t>对</w:t>
      </w:r>
      <w:r>
        <w:rPr>
          <w:rFonts w:hint="eastAsia" w:eastAsia="仿宋_GB2312"/>
          <w:bCs/>
          <w:color w:val="000000" w:themeColor="text1"/>
          <w:sz w:val="28"/>
          <w:szCs w:val="28"/>
          <w:lang w:eastAsia="zh-CN"/>
          <w14:textFill>
            <w14:solidFill>
              <w14:schemeClr w14:val="tx1"/>
            </w14:solidFill>
          </w14:textFill>
        </w:rPr>
        <w:t>朔州陶瓷职业技术学院</w:t>
      </w:r>
      <w:r>
        <w:rPr>
          <w:rFonts w:eastAsia="仿宋_GB2312"/>
          <w:bCs/>
          <w:color w:val="000000" w:themeColor="text1"/>
          <w:sz w:val="28"/>
          <w:szCs w:val="28"/>
          <w14:textFill>
            <w14:solidFill>
              <w14:schemeClr w14:val="tx1"/>
            </w14:solidFill>
          </w14:textFill>
        </w:rPr>
        <w:t>校园师生需求情况的经验分析。分析有理有据，相应支撑材料完整的评为优；分析基本合理，有部分支</w:t>
      </w:r>
    </w:p>
    <w:p w14:paraId="474AD70D">
      <w:pPr>
        <w:spacing w:line="540" w:lineRule="exact"/>
        <w:ind w:firstLine="512" w:firstLineChars="183"/>
        <w:rPr>
          <w:rFonts w:hint="eastAsia" w:ascii="仿宋" w:hAnsi="仿宋" w:eastAsia="仿宋"/>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撑材料的评为良；分析有一定纰漏，有提供支撑材料的评为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；分析存在明显纰漏， 无法提供支撑材料的评为差。</w:t>
      </w:r>
      <w:r>
        <w:rPr>
          <w:rFonts w:hint="eastAsia" w:ascii="仿宋" w:hAnsi="仿宋" w:eastAsia="仿宋"/>
          <w:color w:val="000000" w:themeColor="text1"/>
          <w:sz w:val="28"/>
          <w:szCs w:val="28"/>
          <w14:textFill>
            <w14:solidFill>
              <w14:schemeClr w14:val="tx1"/>
            </w14:solidFill>
          </w14:textFill>
        </w:rPr>
        <w:t xml:space="preserve">  （3分，差：0 -1.4分、合格：1.5-1.9分、良：2-2.5分、优：2.6-3分）</w:t>
      </w:r>
    </w:p>
    <w:p w14:paraId="1D28EFA8">
      <w:pPr>
        <w:spacing w:line="540" w:lineRule="exact"/>
        <w:ind w:firstLine="512" w:firstLineChars="183"/>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b) </w:t>
      </w:r>
      <w:r>
        <w:rPr>
          <w:rFonts w:eastAsia="仿宋_GB2312"/>
          <w:bCs/>
          <w:color w:val="000000" w:themeColor="text1"/>
          <w:sz w:val="28"/>
          <w:szCs w:val="28"/>
          <w14:textFill>
            <w14:solidFill>
              <w14:schemeClr w14:val="tx1"/>
            </w14:solidFill>
          </w14:textFill>
        </w:rPr>
        <w:t>经营理念</w:t>
      </w:r>
      <w:r>
        <w:rPr>
          <w:rFonts w:hint="eastAsia" w:eastAsia="仿宋_GB2312"/>
          <w:bCs/>
          <w:color w:val="000000" w:themeColor="text1"/>
          <w:sz w:val="28"/>
          <w:szCs w:val="28"/>
          <w14:textFill>
            <w14:solidFill>
              <w14:schemeClr w14:val="tx1"/>
            </w14:solidFill>
          </w14:textFill>
        </w:rPr>
        <w:t>和</w:t>
      </w:r>
      <w:r>
        <w:rPr>
          <w:rFonts w:eastAsia="仿宋_GB2312"/>
          <w:bCs/>
          <w:color w:val="000000" w:themeColor="text1"/>
          <w:sz w:val="28"/>
          <w:szCs w:val="28"/>
          <w14:textFill>
            <w14:solidFill>
              <w14:schemeClr w14:val="tx1"/>
            </w14:solidFill>
          </w14:textFill>
        </w:rPr>
        <w:t>思路分析。分析有理有据，相应支撑材料完整的评为优；分析基本合理，有部分支撑材料的评为良；分析有一定纰漏，有提供支撑材料的评为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；分析存在明显纰漏，无法提供支撑材料的评为差。</w:t>
      </w:r>
      <w:r>
        <w:rPr>
          <w:rFonts w:hint="eastAsia" w:ascii="仿宋" w:hAnsi="仿宋" w:eastAsia="仿宋"/>
          <w:color w:val="000000" w:themeColor="text1"/>
          <w:sz w:val="28"/>
          <w:szCs w:val="28"/>
          <w14:textFill>
            <w14:solidFill>
              <w14:schemeClr w14:val="tx1"/>
            </w14:solidFill>
          </w14:textFill>
        </w:rPr>
        <w:t xml:space="preserve">  （2分，差：0 -0.6分、合格：0.7-1.4分、良：1.5-1.7分、优：1.8-2分）</w:t>
      </w:r>
    </w:p>
    <w:p w14:paraId="467EC304">
      <w:pPr>
        <w:spacing w:line="540" w:lineRule="exact"/>
        <w:ind w:firstLine="514" w:firstLineChars="183"/>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(2) 日常经营管理的对策及措施(5分)；</w:t>
      </w:r>
    </w:p>
    <w:p w14:paraId="080C5922">
      <w:pPr>
        <w:spacing w:line="540" w:lineRule="exact"/>
        <w:ind w:firstLine="512" w:firstLineChars="183"/>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a) </w:t>
      </w:r>
      <w:r>
        <w:rPr>
          <w:rFonts w:eastAsia="仿宋_GB2312"/>
          <w:bCs/>
          <w:color w:val="000000" w:themeColor="text1"/>
          <w:sz w:val="28"/>
          <w:szCs w:val="28"/>
          <w14:textFill>
            <w14:solidFill>
              <w14:schemeClr w14:val="tx1"/>
            </w14:solidFill>
          </w14:textFill>
        </w:rPr>
        <w:t>商品质量和食品安全的日常管理和应急处理方案。管理措施、制度完整可行，应急处理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；存在严重缺漏，无法满足实施需要的评为差。</w:t>
      </w:r>
      <w:r>
        <w:rPr>
          <w:rFonts w:hint="eastAsia" w:ascii="仿宋" w:hAnsi="仿宋" w:eastAsia="仿宋"/>
          <w:color w:val="000000" w:themeColor="text1"/>
          <w:sz w:val="28"/>
          <w:szCs w:val="28"/>
          <w14:textFill>
            <w14:solidFill>
              <w14:schemeClr w14:val="tx1"/>
            </w14:solidFill>
          </w14:textFill>
        </w:rPr>
        <w:t>（2分，差：0 -0.6分、合格：0.7-1.4分、良：1.5-1.7分、优：1.8-2分）</w:t>
      </w:r>
    </w:p>
    <w:p w14:paraId="5CC4174F">
      <w:pPr>
        <w:spacing w:line="540" w:lineRule="exact"/>
        <w:ind w:firstLine="512" w:firstLineChars="183"/>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b) </w:t>
      </w:r>
      <w:r>
        <w:rPr>
          <w:rFonts w:hint="eastAsia" w:ascii="仿宋" w:hAnsi="仿宋" w:eastAsia="仿宋"/>
          <w:b/>
          <w:color w:val="000000" w:themeColor="text1"/>
          <w:sz w:val="28"/>
          <w:szCs w:val="28"/>
          <w14:textFill>
            <w14:solidFill>
              <w14:schemeClr w14:val="tx1"/>
            </w14:solidFill>
          </w14:textFill>
        </w:rPr>
        <w:t>店面装修方案、装修效果图及消防设施的配备。</w:t>
      </w:r>
      <w:r>
        <w:rPr>
          <w:rFonts w:eastAsia="仿宋_GB2312"/>
          <w:bCs/>
          <w:color w:val="000000" w:themeColor="text1"/>
          <w:sz w:val="28"/>
          <w:szCs w:val="28"/>
          <w14:textFill>
            <w14:solidFill>
              <w14:schemeClr w14:val="tx1"/>
            </w14:solidFill>
          </w14:textFill>
        </w:rPr>
        <w:t>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；存在严重缺漏，无法满足实施需要的评为差。</w:t>
      </w:r>
      <w:r>
        <w:rPr>
          <w:rFonts w:hint="eastAsia" w:ascii="仿宋" w:hAnsi="仿宋" w:eastAsia="仿宋"/>
          <w:color w:val="000000" w:themeColor="text1"/>
          <w:sz w:val="28"/>
          <w:szCs w:val="28"/>
          <w14:textFill>
            <w14:solidFill>
              <w14:schemeClr w14:val="tx1"/>
            </w14:solidFill>
          </w14:textFill>
        </w:rPr>
        <w:t>（3分，差：0 -1.4分、合格：1.5-1.9分、良：2-2.5分、优：2.6-3分）</w:t>
      </w:r>
    </w:p>
    <w:p w14:paraId="69BF271C">
      <w:pPr>
        <w:spacing w:line="580" w:lineRule="exact"/>
        <w:ind w:firstLine="422" w:firstLineChars="15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(3) 商品质量、价格、服务水平控制目标及措施；（8分）</w:t>
      </w:r>
    </w:p>
    <w:p w14:paraId="654C4F36">
      <w:pPr>
        <w:spacing w:line="540" w:lineRule="exact"/>
        <w:ind w:firstLine="274" w:firstLineChars="9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 商品质量、进货方式、渠道。</w:t>
      </w:r>
      <w:r>
        <w:rPr>
          <w:rFonts w:eastAsia="仿宋_GB2312"/>
          <w:bCs/>
          <w:color w:val="000000" w:themeColor="text1"/>
          <w:sz w:val="28"/>
          <w:szCs w:val="28"/>
          <w14:textFill>
            <w14:solidFill>
              <w14:schemeClr w14:val="tx1"/>
            </w14:solidFill>
          </w14:textFill>
        </w:rPr>
        <w:t>根据投标人对商品供货渠道和配送流程的管理制度，以及提供近三月管理资料、账目的样本和进货合同复印件进行评价。商品供货渠道正规、配送流程规范、合同和账目完整的评为优；供货渠道正规、配送流程较为规范，提供部分管理资料、账目样本或进货合同复印件的评为良；供货渠道和配送流程存在一定纰漏，提供有限的管理资料、账目样本或进货合同复印件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；供货渠道和配送流程存在明显纰漏，未提供管理资料、账目样本或进货合同复印件的评为合格。</w:t>
      </w:r>
      <w:r>
        <w:rPr>
          <w:rFonts w:hint="eastAsia" w:ascii="仿宋" w:hAnsi="仿宋" w:eastAsia="仿宋"/>
          <w:color w:val="000000" w:themeColor="text1"/>
          <w:sz w:val="28"/>
          <w:szCs w:val="28"/>
          <w14:textFill>
            <w14:solidFill>
              <w14:schemeClr w14:val="tx1"/>
            </w14:solidFill>
          </w14:textFill>
        </w:rPr>
        <w:t>（2分，差：0 -0.6分、合格：0.7-1.4分、良：1.5-1.7分、优：1.8-2分）</w:t>
      </w:r>
    </w:p>
    <w:p w14:paraId="3B87B5FD">
      <w:pPr>
        <w:spacing w:line="540" w:lineRule="exact"/>
        <w:ind w:firstLine="280" w:firstLineChars="1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b) 商品价格和对师生服务水平的承诺。</w:t>
      </w:r>
      <w:r>
        <w:rPr>
          <w:rFonts w:eastAsia="仿宋_GB2312"/>
          <w:bCs/>
          <w:color w:val="000000" w:themeColor="text1"/>
          <w:sz w:val="28"/>
          <w:szCs w:val="28"/>
          <w14:textFill>
            <w14:solidFill>
              <w14:schemeClr w14:val="tx1"/>
            </w14:solidFill>
          </w14:textFill>
        </w:rPr>
        <w:t>投标人承诺在本次承租经营活动中，</w:t>
      </w:r>
      <w:r>
        <w:rPr>
          <w:rFonts w:ascii="仿宋" w:hAnsi="仿宋" w:eastAsia="仿宋" w:cs="仿宋"/>
          <w:color w:val="000000"/>
          <w:sz w:val="30"/>
          <w:szCs w:val="30"/>
          <w:highlight w:val="none"/>
          <w:u w:val="none"/>
        </w:rPr>
        <w:t>产品价格不得高于</w:t>
      </w:r>
      <w:r>
        <w:rPr>
          <w:rFonts w:hint="eastAsia" w:ascii="仿宋" w:hAnsi="仿宋" w:eastAsia="仿宋" w:cs="仿宋"/>
          <w:color w:val="000000"/>
          <w:sz w:val="30"/>
          <w:szCs w:val="30"/>
          <w:highlight w:val="none"/>
          <w:u w:val="none"/>
          <w:lang w:val="en-US" w:eastAsia="zh-CN"/>
        </w:rPr>
        <w:t>怀仁市</w:t>
      </w:r>
      <w:r>
        <w:rPr>
          <w:rFonts w:ascii="仿宋" w:hAnsi="仿宋" w:eastAsia="仿宋" w:cs="仿宋"/>
          <w:color w:val="000000"/>
          <w:sz w:val="30"/>
          <w:szCs w:val="30"/>
          <w:highlight w:val="none"/>
          <w:u w:val="none"/>
        </w:rPr>
        <w:t>内同类产品价格</w:t>
      </w:r>
      <w:r>
        <w:rPr>
          <w:rFonts w:eastAsia="仿宋_GB2312"/>
          <w:bCs/>
          <w:color w:val="000000" w:themeColor="text1"/>
          <w:sz w:val="28"/>
          <w:szCs w:val="28"/>
          <w14:textFill>
            <w14:solidFill>
              <w14:schemeClr w14:val="tx1"/>
            </w14:solidFill>
          </w14:textFill>
        </w:rPr>
        <w:t>，并提供合理有效的监督控制措施</w:t>
      </w:r>
      <w:r>
        <w:rPr>
          <w:rFonts w:hint="eastAsia" w:eastAsia="仿宋_GB2312"/>
          <w:bCs/>
          <w:color w:val="000000" w:themeColor="text1"/>
          <w:sz w:val="28"/>
          <w:szCs w:val="28"/>
          <w14:textFill>
            <w14:solidFill>
              <w14:schemeClr w14:val="tx1"/>
            </w14:solidFill>
          </w14:textFill>
        </w:rPr>
        <w:t>，</w:t>
      </w:r>
      <w:r>
        <w:rPr>
          <w:rFonts w:eastAsia="仿宋_GB2312"/>
          <w:bCs/>
          <w:color w:val="000000" w:themeColor="text1"/>
          <w:sz w:val="28"/>
          <w:szCs w:val="28"/>
          <w14:textFill>
            <w14:solidFill>
              <w14:schemeClr w14:val="tx1"/>
            </w14:solidFill>
          </w14:textFill>
        </w:rPr>
        <w:t>保证对师生服务水</w:t>
      </w:r>
      <w:r>
        <w:rPr>
          <w:rFonts w:hint="eastAsia" w:eastAsia="仿宋_GB2312"/>
          <w:bCs/>
          <w:color w:val="000000" w:themeColor="text1"/>
          <w:sz w:val="28"/>
          <w:szCs w:val="28"/>
          <w14:textFill>
            <w14:solidFill>
              <w14:schemeClr w14:val="tx1"/>
            </w14:solidFill>
          </w14:textFill>
        </w:rPr>
        <w:t>平</w:t>
      </w:r>
      <w:r>
        <w:rPr>
          <w:rFonts w:eastAsia="仿宋_GB2312"/>
          <w:bCs/>
          <w:color w:val="000000" w:themeColor="text1"/>
          <w:sz w:val="28"/>
          <w:szCs w:val="28"/>
          <w14:textFill>
            <w14:solidFill>
              <w14:schemeClr w14:val="tx1"/>
            </w14:solidFill>
          </w14:textFill>
        </w:rPr>
        <w:t>的质量。有价格</w:t>
      </w:r>
      <w:r>
        <w:rPr>
          <w:rFonts w:hint="eastAsia" w:eastAsia="仿宋_GB2312"/>
          <w:bCs/>
          <w:color w:val="000000" w:themeColor="text1"/>
          <w:sz w:val="28"/>
          <w:szCs w:val="28"/>
          <w14:textFill>
            <w14:solidFill>
              <w14:schemeClr w14:val="tx1"/>
            </w14:solidFill>
          </w14:textFill>
        </w:rPr>
        <w:t>及</w:t>
      </w:r>
      <w:r>
        <w:rPr>
          <w:rFonts w:eastAsia="仿宋_GB2312"/>
          <w:bCs/>
          <w:color w:val="000000" w:themeColor="text1"/>
          <w:sz w:val="28"/>
          <w:szCs w:val="28"/>
          <w14:textFill>
            <w14:solidFill>
              <w14:schemeClr w14:val="tx1"/>
            </w14:solidFill>
          </w14:textFill>
        </w:rPr>
        <w:t>服务承诺，并提供合理有效的监督控制措施的得2分；有价格</w:t>
      </w:r>
      <w:r>
        <w:rPr>
          <w:rFonts w:hint="eastAsia" w:eastAsia="仿宋_GB2312"/>
          <w:bCs/>
          <w:color w:val="000000" w:themeColor="text1"/>
          <w:sz w:val="28"/>
          <w:szCs w:val="28"/>
          <w14:textFill>
            <w14:solidFill>
              <w14:schemeClr w14:val="tx1"/>
            </w14:solidFill>
          </w14:textFill>
        </w:rPr>
        <w:t>及</w:t>
      </w:r>
      <w:r>
        <w:rPr>
          <w:rFonts w:eastAsia="仿宋_GB2312"/>
          <w:bCs/>
          <w:color w:val="000000" w:themeColor="text1"/>
          <w:sz w:val="28"/>
          <w:szCs w:val="28"/>
          <w14:textFill>
            <w14:solidFill>
              <w14:schemeClr w14:val="tx1"/>
            </w14:solidFill>
          </w14:textFill>
        </w:rPr>
        <w:t>服务承诺，未提供合理有效的监督控制措施的得1分；无价格承诺的不得分。</w:t>
      </w:r>
      <w:r>
        <w:rPr>
          <w:rFonts w:hint="eastAsia" w:ascii="仿宋" w:hAnsi="仿宋" w:eastAsia="仿宋"/>
          <w:color w:val="000000" w:themeColor="text1"/>
          <w:sz w:val="28"/>
          <w:szCs w:val="28"/>
          <w14:textFill>
            <w14:solidFill>
              <w14:schemeClr w14:val="tx1"/>
            </w14:solidFill>
          </w14:textFill>
        </w:rPr>
        <w:t>（3分，差：0 -1.4分、合格：1.5-1.9分、良：2-2.5分、优：2.6-3分）</w:t>
      </w:r>
    </w:p>
    <w:p w14:paraId="605D8FE9">
      <w:pPr>
        <w:spacing w:line="5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 关于商品价格、质量、服务态度等方面投诉的应急处理方案。</w:t>
      </w:r>
      <w:r>
        <w:rPr>
          <w:rFonts w:eastAsia="仿宋_GB2312"/>
          <w:bCs/>
          <w:color w:val="000000" w:themeColor="text1"/>
          <w:sz w:val="28"/>
          <w:szCs w:val="28"/>
          <w14:textFill>
            <w14:solidFill>
              <w14:schemeClr w14:val="tx1"/>
            </w14:solidFill>
          </w14:textFill>
        </w:rPr>
        <w:t>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；存在严重缺漏，无法满足实施需要的评为差。</w:t>
      </w:r>
      <w:r>
        <w:rPr>
          <w:rFonts w:hint="eastAsia" w:ascii="仿宋" w:hAnsi="仿宋" w:eastAsia="仿宋"/>
          <w:color w:val="000000" w:themeColor="text1"/>
          <w:sz w:val="28"/>
          <w:szCs w:val="28"/>
          <w14:textFill>
            <w14:solidFill>
              <w14:schemeClr w14:val="tx1"/>
            </w14:solidFill>
          </w14:textFill>
        </w:rPr>
        <w:t>（3分，差：0 -1.4分、合格：1.5-1.9分、良：2-2.5分、优：2.6-3分）</w:t>
      </w:r>
    </w:p>
    <w:p w14:paraId="0066D828">
      <w:pPr>
        <w:spacing w:line="54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(4)人员队伍组织、设施、增加配置设备（5分)； </w:t>
      </w:r>
    </w:p>
    <w:p w14:paraId="047F2956">
      <w:pPr>
        <w:spacing w:line="5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a) </w:t>
      </w:r>
      <w:r>
        <w:rPr>
          <w:rFonts w:hint="eastAsia" w:ascii="仿宋" w:hAnsi="仿宋" w:eastAsia="仿宋"/>
          <w:color w:val="000000" w:themeColor="text1"/>
          <w:sz w:val="28"/>
          <w:szCs w:val="28"/>
          <w:lang w:val="en-US" w:eastAsia="zh-CN"/>
          <w14:textFill>
            <w14:solidFill>
              <w14:schemeClr w14:val="tx1"/>
            </w14:solidFill>
          </w14:textFill>
        </w:rPr>
        <w:t>朔州陶瓷职业技术学院西门陶院时光房屋</w:t>
      </w:r>
      <w:r>
        <w:rPr>
          <w:rFonts w:hint="eastAsia" w:ascii="仿宋" w:hAnsi="仿宋" w:eastAsia="仿宋"/>
          <w:color w:val="000000" w:themeColor="text1"/>
          <w:sz w:val="28"/>
          <w:szCs w:val="28"/>
          <w14:textFill>
            <w14:solidFill>
              <w14:schemeClr w14:val="tx1"/>
            </w14:solidFill>
          </w14:textFill>
        </w:rPr>
        <w:t>经营人员管理模式 （含人员构成、职责、具体负责人）。</w:t>
      </w:r>
      <w:r>
        <w:rPr>
          <w:rFonts w:eastAsia="仿宋_GB2312"/>
          <w:bCs/>
          <w:color w:val="000000" w:themeColor="text1"/>
          <w:sz w:val="28"/>
          <w:szCs w:val="28"/>
          <w14:textFill>
            <w14:solidFill>
              <w14:schemeClr w14:val="tx1"/>
            </w14:solidFill>
          </w14:textFill>
        </w:rPr>
        <w:t>人员配备完善、分工明确评为优；人员配备较完善、分工较明确评为良；人员配备基本完善、分工基本明确评为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；人员配备有缺漏、分工不明确评为差。</w:t>
      </w:r>
      <w:r>
        <w:rPr>
          <w:rFonts w:hint="eastAsia" w:ascii="仿宋" w:hAnsi="仿宋" w:eastAsia="仿宋"/>
          <w:color w:val="000000" w:themeColor="text1"/>
          <w:sz w:val="28"/>
          <w:szCs w:val="28"/>
          <w14:textFill>
            <w14:solidFill>
              <w14:schemeClr w14:val="tx1"/>
            </w14:solidFill>
          </w14:textFill>
        </w:rPr>
        <w:t>（2分，差：0 -0.6分、合格：0.7-1.4分、良：1.5-1.7分、优：1.8-2分）</w:t>
      </w:r>
    </w:p>
    <w:p w14:paraId="1D618191">
      <w:pPr>
        <w:spacing w:line="540" w:lineRule="exact"/>
        <w:ind w:firstLine="512" w:firstLineChars="183"/>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b) </w:t>
      </w:r>
      <w:r>
        <w:rPr>
          <w:rFonts w:hint="eastAsia" w:ascii="仿宋" w:hAnsi="仿宋" w:eastAsia="仿宋"/>
          <w:color w:val="000000" w:themeColor="text1"/>
          <w:sz w:val="28"/>
          <w:szCs w:val="28"/>
          <w:lang w:val="en-US" w:eastAsia="zh-CN"/>
          <w14:textFill>
            <w14:solidFill>
              <w14:schemeClr w14:val="tx1"/>
            </w14:solidFill>
          </w14:textFill>
        </w:rPr>
        <w:t>朔州陶瓷职业技术学院9#楼南侧咖啡屋</w:t>
      </w:r>
      <w:r>
        <w:rPr>
          <w:rFonts w:hint="eastAsia" w:ascii="仿宋" w:hAnsi="仿宋" w:eastAsia="仿宋"/>
          <w:color w:val="000000" w:themeColor="text1"/>
          <w:sz w:val="28"/>
          <w:szCs w:val="28"/>
          <w:u w:val="none"/>
          <w14:textFill>
            <w14:solidFill>
              <w14:schemeClr w14:val="tx1"/>
            </w14:solidFill>
          </w14:textFill>
        </w:rPr>
        <w:t>的设施、设备配置情况（3分，差：0 -1.4分、合格：1.5-1.9分、良：2-2.5分、优：</w:t>
      </w:r>
      <w:r>
        <w:rPr>
          <w:rFonts w:hint="eastAsia" w:ascii="仿宋" w:hAnsi="仿宋" w:eastAsia="仿宋"/>
          <w:color w:val="000000" w:themeColor="text1"/>
          <w:sz w:val="28"/>
          <w:szCs w:val="28"/>
          <w14:textFill>
            <w14:solidFill>
              <w14:schemeClr w14:val="tx1"/>
            </w14:solidFill>
          </w14:textFill>
        </w:rPr>
        <w:t>2.6-3分）</w:t>
      </w:r>
    </w:p>
    <w:p w14:paraId="40B457CD">
      <w:pPr>
        <w:spacing w:line="54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（5）对配合所在单位开展学术会议、沙龙等活动提供服务的承诺（4分</w:t>
      </w:r>
      <w:r>
        <w:rPr>
          <w:rFonts w:hint="eastAsia" w:ascii="仿宋" w:hAnsi="仿宋" w:eastAsia="仿宋"/>
          <w:color w:val="000000" w:themeColor="text1"/>
          <w:sz w:val="28"/>
          <w:szCs w:val="28"/>
          <w14:textFill>
            <w14:solidFill>
              <w14:schemeClr w14:val="tx1"/>
            </w14:solidFill>
          </w14:textFill>
        </w:rPr>
        <w:t>，差：0 -1.2分、合格：1.4-2.8分、良：3.0-3.4分、优：3.6-4分</w:t>
      </w:r>
      <w:r>
        <w:rPr>
          <w:rFonts w:hint="eastAsia" w:ascii="仿宋" w:hAnsi="仿宋" w:eastAsia="仿宋"/>
          <w:b/>
          <w:color w:val="000000" w:themeColor="text1"/>
          <w:sz w:val="28"/>
          <w:szCs w:val="28"/>
          <w14:textFill>
            <w14:solidFill>
              <w14:schemeClr w14:val="tx1"/>
            </w14:solidFill>
          </w14:textFill>
        </w:rPr>
        <w:t>）</w:t>
      </w:r>
    </w:p>
    <w:p w14:paraId="61992900">
      <w:pPr>
        <w:spacing w:line="54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(6) </w:t>
      </w:r>
      <w:r>
        <w:rPr>
          <w:rFonts w:hint="eastAsia" w:ascii="仿宋" w:hAnsi="仿宋" w:eastAsia="仿宋"/>
          <w:b/>
          <w:color w:val="000000" w:themeColor="text1"/>
          <w:sz w:val="28"/>
          <w:szCs w:val="28"/>
          <w:lang w:val="en-US" w:eastAsia="zh-CN"/>
          <w14:textFill>
            <w14:solidFill>
              <w14:schemeClr w14:val="tx1"/>
            </w14:solidFill>
          </w14:textFill>
        </w:rPr>
        <w:t>朔州陶瓷职业技术学院西门陶院时光房屋</w:t>
      </w:r>
      <w:r>
        <w:rPr>
          <w:rFonts w:hint="eastAsia" w:ascii="仿宋" w:hAnsi="仿宋" w:eastAsia="仿宋"/>
          <w:b/>
          <w:color w:val="000000" w:themeColor="text1"/>
          <w:sz w:val="28"/>
          <w:szCs w:val="28"/>
          <w14:textFill>
            <w14:solidFill>
              <w14:schemeClr w14:val="tx1"/>
            </w14:solidFill>
          </w14:textFill>
        </w:rPr>
        <w:t>经营的延续性：</w:t>
      </w:r>
      <w:r>
        <w:rPr>
          <w:rFonts w:hint="eastAsia" w:ascii="仿宋" w:hAnsi="仿宋" w:eastAsia="仿宋"/>
          <w:color w:val="000000" w:themeColor="text1"/>
          <w:sz w:val="28"/>
          <w:szCs w:val="28"/>
          <w14:textFill>
            <w14:solidFill>
              <w14:schemeClr w14:val="tx1"/>
            </w14:solidFill>
          </w14:textFill>
        </w:rPr>
        <w:t>原有经营管理者得</w:t>
      </w:r>
      <w:r>
        <w:rPr>
          <w:rFonts w:hint="eastAsia" w:ascii="仿宋" w:hAnsi="仿宋" w:eastAsia="仿宋"/>
          <w:b/>
          <w:color w:val="000000" w:themeColor="text1"/>
          <w:sz w:val="28"/>
          <w:szCs w:val="28"/>
          <w14:textFill>
            <w14:solidFill>
              <w14:schemeClr w14:val="tx1"/>
            </w14:solidFill>
          </w14:textFill>
        </w:rPr>
        <w:t>3分（</w:t>
      </w:r>
      <w:r>
        <w:rPr>
          <w:rFonts w:hint="eastAsia" w:ascii="仿宋" w:hAnsi="仿宋" w:eastAsia="仿宋"/>
          <w:color w:val="000000" w:themeColor="text1"/>
          <w:sz w:val="28"/>
          <w:szCs w:val="28"/>
          <w14:textFill>
            <w14:solidFill>
              <w14:schemeClr w14:val="tx1"/>
            </w14:solidFill>
          </w14:textFill>
        </w:rPr>
        <w:t>由所在学院出具原有经营管理者无不良经营记录及评价的证明材料并加盖公章</w:t>
      </w:r>
      <w:r>
        <w:rPr>
          <w:rFonts w:hint="eastAsia" w:ascii="仿宋" w:hAnsi="仿宋" w:eastAsia="仿宋"/>
          <w:b/>
          <w:color w:val="000000" w:themeColor="text1"/>
          <w:sz w:val="28"/>
          <w:szCs w:val="28"/>
          <w14:textFill>
            <w14:solidFill>
              <w14:schemeClr w14:val="tx1"/>
            </w14:solidFill>
          </w14:textFill>
        </w:rPr>
        <w:t>）</w:t>
      </w:r>
    </w:p>
    <w:p w14:paraId="4BC6DF22">
      <w:pPr>
        <w:spacing w:line="54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2、资质（10分）</w:t>
      </w:r>
    </w:p>
    <w:p w14:paraId="276AF80A">
      <w:pPr>
        <w:spacing w:line="580" w:lineRule="exact"/>
        <w:ind w:firstLine="422" w:firstLineChars="15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(1) 投标人现有投标项目的校园经营经验；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3分</w:t>
      </w:r>
      <w:r>
        <w:rPr>
          <w:rFonts w:hint="eastAsia" w:ascii="仿宋" w:hAnsi="仿宋" w:eastAsia="仿宋"/>
          <w:color w:val="000000" w:themeColor="text1"/>
          <w:sz w:val="28"/>
          <w:szCs w:val="28"/>
          <w14:textFill>
            <w14:solidFill>
              <w14:schemeClr w14:val="tx1"/>
            </w14:solidFill>
          </w14:textFill>
        </w:rPr>
        <w:t>,提供营业执照、合同等证明材料，并由所在学校单位出具经营期间无不良经营记录及评价的证明材料并加盖公章，每经营一家得1分）</w:t>
      </w:r>
    </w:p>
    <w:p w14:paraId="4DBA658F">
      <w:pPr>
        <w:spacing w:line="58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 投标人现有投标项目经营年限；</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4分</w:t>
      </w:r>
      <w:r>
        <w:rPr>
          <w:rFonts w:hint="eastAsia" w:ascii="仿宋" w:hAnsi="仿宋" w:eastAsia="仿宋"/>
          <w:color w:val="000000" w:themeColor="text1"/>
          <w:sz w:val="28"/>
          <w:szCs w:val="28"/>
          <w14:textFill>
            <w14:solidFill>
              <w14:schemeClr w14:val="tx1"/>
            </w14:solidFill>
          </w14:textFill>
        </w:rPr>
        <w:t>，每经营满一年得1分，提供营业执照、合同等证明材料）</w:t>
      </w:r>
    </w:p>
    <w:p w14:paraId="02D6F532">
      <w:pPr>
        <w:spacing w:line="580" w:lineRule="exact"/>
        <w:ind w:firstLine="551" w:firstLineChars="196"/>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 投标人现有投标项目经营规模。</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3分</w:t>
      </w:r>
      <w:r>
        <w:rPr>
          <w:rFonts w:hint="eastAsia" w:ascii="仿宋" w:hAnsi="仿宋" w:eastAsia="仿宋"/>
          <w:color w:val="000000" w:themeColor="text1"/>
          <w:sz w:val="28"/>
          <w:szCs w:val="28"/>
          <w14:textFill>
            <w14:solidFill>
              <w14:schemeClr w14:val="tx1"/>
            </w14:solidFill>
          </w14:textFill>
        </w:rPr>
        <w:t>，提供营业执照、合同等证明材料，每经营一家得1分）</w:t>
      </w:r>
    </w:p>
    <w:p w14:paraId="0B893544">
      <w:pPr>
        <w:spacing w:line="580" w:lineRule="exact"/>
        <w:ind w:firstLine="548" w:firstLineChars="196"/>
        <w:rPr>
          <w:rFonts w:hint="eastAsia" w:ascii="仿宋" w:hAnsi="仿宋" w:eastAsia="仿宋"/>
          <w:color w:val="000000" w:themeColor="text1"/>
          <w:sz w:val="28"/>
          <w:szCs w:val="28"/>
          <w14:textFill>
            <w14:solidFill>
              <w14:schemeClr w14:val="tx1"/>
            </w14:solidFill>
          </w14:textFill>
        </w:rPr>
      </w:pPr>
    </w:p>
    <w:p w14:paraId="29CD2ABA">
      <w:pPr>
        <w:spacing w:line="58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定标原则：按投标人综合得分（报价得分+投标人经营管理能力及资信资质得分），综合总得分最高者将被推荐中标候选人。当综合得分相同的，按投标报价由高到低顺序排列。综合得分且投标报价相同的，按资信与资质指标优劣顺序排列。按招租程序发布结果公告后，确定中标候选人为成交承租人。</w:t>
      </w:r>
    </w:p>
    <w:p w14:paraId="3EECF4CF">
      <w:pPr>
        <w:spacing w:line="580" w:lineRule="exact"/>
        <w:rPr>
          <w:rFonts w:hint="eastAsia" w:ascii="仿宋" w:hAnsi="仿宋" w:eastAsia="仿宋"/>
          <w:b/>
          <w:color w:val="000000" w:themeColor="text1"/>
          <w:sz w:val="28"/>
          <w:szCs w:val="28"/>
          <w14:textFill>
            <w14:solidFill>
              <w14:schemeClr w14:val="tx1"/>
            </w14:solidFill>
          </w14:textFill>
        </w:rPr>
      </w:pPr>
    </w:p>
    <w:p w14:paraId="4BA08C05">
      <w:pPr>
        <w:widowControl/>
        <w:jc w:val="left"/>
        <w:rPr>
          <w:rFonts w:eastAsia="仿宋"/>
          <w:b/>
          <w:sz w:val="32"/>
          <w:szCs w:val="32"/>
        </w:rPr>
      </w:pPr>
      <w:r>
        <w:rPr>
          <w:rFonts w:eastAsia="仿宋"/>
          <w:b/>
          <w:sz w:val="32"/>
          <w:szCs w:val="32"/>
        </w:rPr>
        <w:br w:type="page"/>
      </w:r>
    </w:p>
    <w:p w14:paraId="73E84DF3">
      <w:pPr>
        <w:spacing w:line="520" w:lineRule="exact"/>
        <w:ind w:right="900"/>
        <w:jc w:val="center"/>
        <w:rPr>
          <w:rFonts w:eastAsia="仿宋"/>
          <w:b/>
          <w:sz w:val="32"/>
          <w:szCs w:val="32"/>
        </w:rPr>
      </w:pPr>
      <w:r>
        <w:rPr>
          <w:rFonts w:eastAsia="仿宋"/>
          <w:b/>
          <w:sz w:val="32"/>
          <w:szCs w:val="32"/>
        </w:rPr>
        <w:t>第</w:t>
      </w:r>
      <w:r>
        <w:rPr>
          <w:rFonts w:hint="eastAsia" w:eastAsia="仿宋"/>
          <w:b/>
          <w:sz w:val="32"/>
          <w:szCs w:val="32"/>
        </w:rPr>
        <w:t>五</w:t>
      </w:r>
      <w:r>
        <w:rPr>
          <w:rFonts w:eastAsia="仿宋"/>
          <w:b/>
          <w:sz w:val="32"/>
          <w:szCs w:val="32"/>
        </w:rPr>
        <w:t>章 竞租文件编写格式</w:t>
      </w:r>
    </w:p>
    <w:p w14:paraId="32036A00">
      <w:pPr>
        <w:spacing w:line="520" w:lineRule="exact"/>
        <w:ind w:right="900"/>
        <w:jc w:val="center"/>
        <w:rPr>
          <w:rFonts w:eastAsia="仿宋"/>
          <w:b/>
          <w:sz w:val="24"/>
        </w:rPr>
      </w:pPr>
    </w:p>
    <w:p w14:paraId="48064C41">
      <w:pPr>
        <w:spacing w:line="520" w:lineRule="exact"/>
        <w:ind w:right="900" w:firstLine="600" w:firstLineChars="200"/>
        <w:jc w:val="left"/>
        <w:rPr>
          <w:rFonts w:eastAsia="仿宋"/>
          <w:sz w:val="30"/>
          <w:szCs w:val="30"/>
        </w:rPr>
      </w:pPr>
      <w:r>
        <w:rPr>
          <w:rFonts w:eastAsia="仿宋"/>
          <w:sz w:val="30"/>
          <w:szCs w:val="30"/>
        </w:rPr>
        <w:t>各竞租人须按以下格式编写竞租文件并提供相应材料，否则按废标处理：</w:t>
      </w:r>
    </w:p>
    <w:p w14:paraId="34A833AE">
      <w:pPr>
        <w:spacing w:line="520" w:lineRule="exact"/>
        <w:ind w:right="900"/>
        <w:jc w:val="left"/>
        <w:rPr>
          <w:rFonts w:eastAsia="仿宋"/>
          <w:b/>
          <w:sz w:val="32"/>
          <w:szCs w:val="32"/>
        </w:rPr>
      </w:pPr>
      <w:r>
        <w:rPr>
          <w:rFonts w:eastAsia="仿宋"/>
          <w:b/>
          <w:sz w:val="44"/>
          <w:szCs w:val="44"/>
        </w:rPr>
        <w:br w:type="page"/>
      </w:r>
      <w:r>
        <w:rPr>
          <w:rFonts w:eastAsia="仿宋"/>
          <w:b/>
          <w:sz w:val="44"/>
          <w:szCs w:val="44"/>
        </w:rPr>
        <w:t xml:space="preserve"> </w:t>
      </w:r>
      <w:r>
        <w:rPr>
          <w:rFonts w:eastAsia="仿宋"/>
          <w:b/>
          <w:sz w:val="32"/>
          <w:szCs w:val="32"/>
        </w:rPr>
        <w:t xml:space="preserve">格式一 </w:t>
      </w:r>
    </w:p>
    <w:p w14:paraId="33D35A6D">
      <w:pPr>
        <w:spacing w:line="520" w:lineRule="exact"/>
        <w:ind w:right="900"/>
        <w:jc w:val="left"/>
        <w:rPr>
          <w:rFonts w:eastAsia="仿宋"/>
          <w:b/>
          <w:sz w:val="32"/>
          <w:szCs w:val="32"/>
        </w:rPr>
      </w:pPr>
    </w:p>
    <w:p w14:paraId="4E40D4A0">
      <w:pPr>
        <w:spacing w:line="520" w:lineRule="exact"/>
        <w:ind w:right="900"/>
        <w:jc w:val="center"/>
        <w:rPr>
          <w:rFonts w:eastAsia="仿宋"/>
          <w:b/>
          <w:sz w:val="32"/>
          <w:szCs w:val="32"/>
        </w:rPr>
      </w:pPr>
      <w:r>
        <w:rPr>
          <w:rFonts w:eastAsia="仿宋"/>
          <w:b/>
          <w:sz w:val="32"/>
          <w:szCs w:val="32"/>
        </w:rPr>
        <w:t>竞租报价书</w:t>
      </w:r>
    </w:p>
    <w:p w14:paraId="2829CD7A">
      <w:pPr>
        <w:spacing w:line="520" w:lineRule="exact"/>
        <w:ind w:right="900"/>
        <w:jc w:val="center"/>
        <w:rPr>
          <w:rFonts w:eastAsia="仿宋"/>
          <w:b/>
          <w:sz w:val="30"/>
          <w:szCs w:val="30"/>
        </w:rPr>
      </w:pPr>
    </w:p>
    <w:p w14:paraId="66BC8282">
      <w:pPr>
        <w:spacing w:line="520" w:lineRule="exact"/>
        <w:ind w:right="900"/>
        <w:rPr>
          <w:rFonts w:eastAsia="仿宋"/>
          <w:b/>
          <w:sz w:val="30"/>
          <w:szCs w:val="30"/>
        </w:rPr>
      </w:pPr>
      <w:r>
        <w:rPr>
          <w:rFonts w:hint="eastAsia" w:eastAsia="仿宋"/>
          <w:b/>
          <w:sz w:val="30"/>
          <w:szCs w:val="30"/>
          <w:lang w:eastAsia="zh-CN"/>
        </w:rPr>
        <w:t>朔州陶瓷职业技术学院</w:t>
      </w:r>
      <w:r>
        <w:rPr>
          <w:rFonts w:hint="eastAsia" w:eastAsia="仿宋"/>
          <w:b/>
          <w:sz w:val="30"/>
          <w:szCs w:val="30"/>
          <w:lang w:val="en-US" w:eastAsia="zh-CN"/>
        </w:rPr>
        <w:t>招标工作领导小组</w:t>
      </w:r>
      <w:r>
        <w:rPr>
          <w:rFonts w:eastAsia="仿宋"/>
          <w:b/>
          <w:sz w:val="30"/>
          <w:szCs w:val="30"/>
        </w:rPr>
        <w:t>：</w:t>
      </w:r>
    </w:p>
    <w:p w14:paraId="68E7901D">
      <w:pPr>
        <w:adjustRightInd w:val="0"/>
        <w:spacing w:line="560" w:lineRule="exact"/>
        <w:ind w:firstLine="600" w:firstLineChars="200"/>
        <w:rPr>
          <w:rFonts w:eastAsia="仿宋"/>
          <w:kern w:val="0"/>
          <w:sz w:val="30"/>
          <w:szCs w:val="30"/>
          <w:u w:val="single"/>
        </w:rPr>
      </w:pPr>
      <w:r>
        <w:rPr>
          <w:rFonts w:eastAsia="仿宋"/>
          <w:sz w:val="30"/>
          <w:szCs w:val="30"/>
        </w:rPr>
        <w:t>本竞租人对贵校</w:t>
      </w:r>
      <w:r>
        <w:rPr>
          <w:rFonts w:hint="eastAsia" w:eastAsia="仿宋"/>
          <w:b/>
          <w:bCs/>
          <w:sz w:val="30"/>
          <w:szCs w:val="30"/>
          <w:u w:val="single"/>
          <w:lang w:val="en-US" w:eastAsia="zh-CN"/>
        </w:rPr>
        <w:t>朔州陶瓷职业技术学院西门陶院时光房屋</w:t>
      </w:r>
      <w:r>
        <w:rPr>
          <w:rFonts w:eastAsia="仿宋"/>
          <w:sz w:val="30"/>
          <w:szCs w:val="30"/>
          <w:u w:val="none"/>
        </w:rPr>
        <w:t>店面</w:t>
      </w:r>
      <w:r>
        <w:rPr>
          <w:rFonts w:eastAsia="仿宋"/>
          <w:sz w:val="30"/>
          <w:szCs w:val="30"/>
        </w:rPr>
        <w:t>出租进行投标，拟经营项目、报价及方案如下：</w:t>
      </w:r>
    </w:p>
    <w:p w14:paraId="16908F0A">
      <w:pPr>
        <w:adjustRightInd w:val="0"/>
        <w:spacing w:line="560" w:lineRule="exact"/>
        <w:ind w:firstLine="600" w:firstLineChars="200"/>
        <w:rPr>
          <w:rFonts w:hint="default" w:eastAsia="仿宋"/>
          <w:sz w:val="30"/>
          <w:szCs w:val="30"/>
          <w:lang w:val="en-US" w:eastAsia="zh-CN"/>
        </w:rPr>
      </w:pPr>
      <w:r>
        <w:rPr>
          <w:rFonts w:eastAsia="仿宋"/>
          <w:sz w:val="30"/>
          <w:szCs w:val="30"/>
        </w:rPr>
        <w:t>一、拟经营项目</w:t>
      </w:r>
      <w:r>
        <w:rPr>
          <w:rFonts w:eastAsia="仿宋"/>
          <w:b/>
          <w:sz w:val="30"/>
          <w:szCs w:val="30"/>
        </w:rPr>
        <w:t>：</w:t>
      </w:r>
      <w:r>
        <w:rPr>
          <w:rFonts w:hint="eastAsia" w:eastAsia="仿宋"/>
          <w:b/>
          <w:sz w:val="30"/>
          <w:szCs w:val="30"/>
          <w:lang w:val="en-US" w:eastAsia="zh-CN"/>
        </w:rPr>
        <w:t>餐饮小吃</w:t>
      </w:r>
    </w:p>
    <w:p w14:paraId="42CC38B1">
      <w:pPr>
        <w:adjustRightInd w:val="0"/>
        <w:spacing w:line="560" w:lineRule="exact"/>
        <w:ind w:firstLine="588" w:firstLineChars="196"/>
        <w:rPr>
          <w:rFonts w:eastAsia="仿宋"/>
          <w:sz w:val="30"/>
          <w:szCs w:val="30"/>
        </w:rPr>
      </w:pPr>
      <w:r>
        <w:rPr>
          <w:rFonts w:eastAsia="仿宋"/>
          <w:sz w:val="30"/>
          <w:szCs w:val="30"/>
        </w:rPr>
        <w:t>二、</w:t>
      </w:r>
      <w:r>
        <w:rPr>
          <w:rFonts w:eastAsia="仿宋"/>
          <w:b/>
          <w:sz w:val="30"/>
          <w:szCs w:val="30"/>
        </w:rPr>
        <w:t>年租金</w:t>
      </w:r>
      <w:r>
        <w:rPr>
          <w:rFonts w:eastAsia="仿宋"/>
          <w:sz w:val="30"/>
          <w:szCs w:val="30"/>
        </w:rPr>
        <w:t>报价：￥</w:t>
      </w:r>
      <w:r>
        <w:rPr>
          <w:rFonts w:eastAsia="仿宋"/>
          <w:sz w:val="30"/>
          <w:szCs w:val="30"/>
          <w:u w:val="single"/>
        </w:rPr>
        <w:t xml:space="preserve">               </w:t>
      </w:r>
      <w:r>
        <w:rPr>
          <w:rFonts w:eastAsia="仿宋"/>
          <w:sz w:val="30"/>
          <w:szCs w:val="30"/>
        </w:rPr>
        <w:t>元(大写：       ）。</w:t>
      </w:r>
    </w:p>
    <w:p w14:paraId="2FA7B1C6">
      <w:pPr>
        <w:tabs>
          <w:tab w:val="left" w:pos="0"/>
        </w:tabs>
        <w:spacing w:line="520" w:lineRule="exact"/>
        <w:ind w:right="900" w:firstLine="600" w:firstLineChars="200"/>
        <w:rPr>
          <w:rFonts w:eastAsia="仿宋"/>
          <w:sz w:val="30"/>
          <w:szCs w:val="30"/>
        </w:rPr>
      </w:pPr>
      <w:r>
        <w:rPr>
          <w:rFonts w:eastAsia="仿宋"/>
          <w:sz w:val="30"/>
          <w:szCs w:val="30"/>
        </w:rPr>
        <w:t>三、资质实力、业绩、经营方案、管理能力、装修方案等投标材料共</w:t>
      </w:r>
      <w:r>
        <w:rPr>
          <w:rFonts w:eastAsia="仿宋"/>
          <w:sz w:val="30"/>
          <w:szCs w:val="30"/>
          <w:u w:val="single"/>
        </w:rPr>
        <w:t xml:space="preserve">    </w:t>
      </w:r>
      <w:r>
        <w:rPr>
          <w:rFonts w:eastAsia="仿宋"/>
          <w:sz w:val="30"/>
          <w:szCs w:val="30"/>
        </w:rPr>
        <w:t>页附后一并提交。</w:t>
      </w:r>
    </w:p>
    <w:p w14:paraId="4F5BB9BE">
      <w:pPr>
        <w:spacing w:line="520" w:lineRule="exact"/>
        <w:ind w:right="480" w:firstLine="3600" w:firstLineChars="1200"/>
        <w:rPr>
          <w:rFonts w:eastAsia="仿宋"/>
          <w:sz w:val="30"/>
          <w:szCs w:val="30"/>
        </w:rPr>
      </w:pPr>
    </w:p>
    <w:p w14:paraId="0CF18C70">
      <w:pPr>
        <w:spacing w:line="520" w:lineRule="exact"/>
        <w:ind w:right="480" w:firstLine="3450" w:firstLineChars="1150"/>
        <w:rPr>
          <w:rFonts w:eastAsia="仿宋"/>
          <w:sz w:val="30"/>
          <w:szCs w:val="30"/>
        </w:rPr>
      </w:pPr>
      <w:r>
        <w:rPr>
          <w:rFonts w:eastAsia="仿宋"/>
          <w:sz w:val="30"/>
          <w:szCs w:val="30"/>
        </w:rPr>
        <w:t>竞租人（签章）：</w:t>
      </w:r>
    </w:p>
    <w:p w14:paraId="29A55312">
      <w:pPr>
        <w:spacing w:line="520" w:lineRule="exact"/>
        <w:ind w:right="480" w:firstLine="3450" w:firstLineChars="1150"/>
        <w:rPr>
          <w:rFonts w:eastAsia="仿宋"/>
          <w:sz w:val="30"/>
          <w:szCs w:val="30"/>
        </w:rPr>
      </w:pPr>
      <w:r>
        <w:rPr>
          <w:rFonts w:eastAsia="仿宋"/>
          <w:sz w:val="30"/>
          <w:szCs w:val="30"/>
        </w:rPr>
        <w:t>被委托人（签章）：</w:t>
      </w:r>
    </w:p>
    <w:p w14:paraId="46709DB9">
      <w:pPr>
        <w:wordWrap w:val="0"/>
        <w:spacing w:line="520" w:lineRule="exact"/>
        <w:jc w:val="right"/>
        <w:rPr>
          <w:rFonts w:eastAsia="仿宋"/>
          <w:sz w:val="30"/>
          <w:szCs w:val="30"/>
        </w:rPr>
      </w:pPr>
    </w:p>
    <w:p w14:paraId="695FA748">
      <w:pPr>
        <w:wordWrap w:val="0"/>
        <w:spacing w:line="520" w:lineRule="exact"/>
        <w:ind w:right="320"/>
        <w:jc w:val="right"/>
        <w:rPr>
          <w:rFonts w:eastAsia="仿宋"/>
          <w:sz w:val="30"/>
          <w:szCs w:val="30"/>
        </w:rPr>
      </w:pPr>
      <w:r>
        <w:rPr>
          <w:rFonts w:hint="eastAsia" w:eastAsia="仿宋"/>
          <w:sz w:val="30"/>
          <w:szCs w:val="30"/>
        </w:rPr>
        <w:t xml:space="preserve"> </w:t>
      </w:r>
      <w:r>
        <w:rPr>
          <w:rFonts w:eastAsia="仿宋"/>
          <w:sz w:val="30"/>
          <w:szCs w:val="30"/>
        </w:rPr>
        <w:t>年  月  日</w:t>
      </w:r>
    </w:p>
    <w:p w14:paraId="15A176A3">
      <w:pPr>
        <w:rPr>
          <w:rFonts w:eastAsia="仿宋"/>
          <w:sz w:val="30"/>
          <w:szCs w:val="30"/>
        </w:rPr>
      </w:pPr>
    </w:p>
    <w:p w14:paraId="6E50F9E5">
      <w:pPr>
        <w:rPr>
          <w:rFonts w:eastAsia="仿宋"/>
          <w:sz w:val="30"/>
          <w:szCs w:val="30"/>
        </w:rPr>
      </w:pPr>
    </w:p>
    <w:p w14:paraId="338FA640">
      <w:pPr>
        <w:rPr>
          <w:rFonts w:eastAsia="仿宋"/>
          <w:sz w:val="30"/>
          <w:szCs w:val="30"/>
        </w:rPr>
      </w:pPr>
    </w:p>
    <w:p w14:paraId="28E9B9FF">
      <w:pPr>
        <w:spacing w:line="520" w:lineRule="exact"/>
        <w:ind w:left="1050" w:hanging="1050" w:hangingChars="350"/>
        <w:rPr>
          <w:rFonts w:eastAsia="仿宋"/>
          <w:sz w:val="30"/>
          <w:szCs w:val="30"/>
        </w:rPr>
      </w:pPr>
      <w:r>
        <w:rPr>
          <w:rFonts w:eastAsia="仿宋"/>
          <w:sz w:val="30"/>
          <w:szCs w:val="30"/>
        </w:rPr>
        <w:t>备注：</w:t>
      </w:r>
    </w:p>
    <w:p w14:paraId="29912FD3">
      <w:pPr>
        <w:spacing w:line="520" w:lineRule="exact"/>
        <w:ind w:left="980" w:hanging="980" w:hangingChars="350"/>
        <w:rPr>
          <w:rFonts w:eastAsia="仿宋"/>
          <w:sz w:val="28"/>
          <w:szCs w:val="28"/>
        </w:rPr>
      </w:pPr>
      <w:r>
        <w:rPr>
          <w:rFonts w:eastAsia="仿宋"/>
          <w:sz w:val="28"/>
          <w:szCs w:val="28"/>
        </w:rPr>
        <w:t>1.竞租人为法人组织的，应加盖法人公章，未签章的竞租文件</w:t>
      </w:r>
      <w:r>
        <w:rPr>
          <w:rFonts w:eastAsia="仿宋"/>
          <w:b/>
          <w:sz w:val="28"/>
          <w:szCs w:val="28"/>
        </w:rPr>
        <w:t>无效</w:t>
      </w:r>
      <w:r>
        <w:rPr>
          <w:rFonts w:eastAsia="仿宋"/>
          <w:sz w:val="28"/>
          <w:szCs w:val="28"/>
        </w:rPr>
        <w:t>。</w:t>
      </w:r>
    </w:p>
    <w:p w14:paraId="41E4705E">
      <w:pPr>
        <w:spacing w:line="520" w:lineRule="exact"/>
        <w:rPr>
          <w:rFonts w:eastAsia="仿宋"/>
          <w:sz w:val="28"/>
          <w:szCs w:val="28"/>
        </w:rPr>
      </w:pPr>
      <w:r>
        <w:rPr>
          <w:rFonts w:eastAsia="仿宋"/>
          <w:sz w:val="28"/>
          <w:szCs w:val="28"/>
        </w:rPr>
        <w:t>2.竞租人为自然人的，应手写签名，未签名的竞租文件</w:t>
      </w:r>
      <w:r>
        <w:rPr>
          <w:rFonts w:eastAsia="仿宋"/>
          <w:b/>
          <w:sz w:val="28"/>
          <w:szCs w:val="28"/>
        </w:rPr>
        <w:t>无效</w:t>
      </w:r>
      <w:r>
        <w:rPr>
          <w:rFonts w:eastAsia="仿宋"/>
          <w:sz w:val="28"/>
          <w:szCs w:val="28"/>
        </w:rPr>
        <w:t>。</w:t>
      </w:r>
    </w:p>
    <w:p w14:paraId="73B7A142">
      <w:pPr>
        <w:spacing w:line="520" w:lineRule="exact"/>
        <w:rPr>
          <w:rFonts w:eastAsia="仿宋"/>
          <w:sz w:val="28"/>
          <w:szCs w:val="28"/>
          <w:u w:val="single"/>
        </w:rPr>
      </w:pPr>
      <w:r>
        <w:rPr>
          <w:rFonts w:eastAsia="仿宋"/>
          <w:sz w:val="28"/>
          <w:szCs w:val="28"/>
        </w:rPr>
        <w:t>3.本竞租报价书所有“</w:t>
      </w:r>
      <w:r>
        <w:rPr>
          <w:rFonts w:eastAsia="仿宋"/>
          <w:sz w:val="28"/>
          <w:szCs w:val="28"/>
          <w:u w:val="single"/>
        </w:rPr>
        <w:t xml:space="preserve">   </w:t>
      </w:r>
      <w:r>
        <w:rPr>
          <w:rFonts w:eastAsia="仿宋"/>
          <w:sz w:val="28"/>
          <w:szCs w:val="28"/>
        </w:rPr>
        <w:t>”处，均应如是填写，开标时如发现未填写，应由竞租人（或其授权委托人）手写，竞租人（或其授权委托人）拒绝填写的，视为竞租文件未实质响应招租文件。</w:t>
      </w:r>
    </w:p>
    <w:p w14:paraId="66B25C62">
      <w:pPr>
        <w:spacing w:line="520" w:lineRule="exact"/>
        <w:rPr>
          <w:rFonts w:eastAsia="仿宋"/>
          <w:sz w:val="30"/>
          <w:szCs w:val="30"/>
          <w:u w:val="single"/>
        </w:rPr>
      </w:pPr>
      <w:r>
        <w:rPr>
          <w:rFonts w:hint="eastAsia" w:eastAsia="仿宋"/>
          <w:sz w:val="28"/>
          <w:szCs w:val="28"/>
        </w:rPr>
        <w:t>4.请注意年租金报价大小写金额一致，不一致的按大写金额为准。</w:t>
      </w:r>
    </w:p>
    <w:p w14:paraId="638EFBBC">
      <w:pPr>
        <w:ind w:firstLine="555"/>
        <w:rPr>
          <w:rFonts w:eastAsia="仿宋"/>
          <w:b/>
          <w:sz w:val="28"/>
          <w:szCs w:val="28"/>
        </w:rPr>
      </w:pPr>
    </w:p>
    <w:p w14:paraId="7F5C36DB">
      <w:pPr>
        <w:ind w:firstLine="2233" w:firstLineChars="695"/>
        <w:rPr>
          <w:rFonts w:eastAsia="仿宋"/>
          <w:b/>
          <w:sz w:val="32"/>
          <w:szCs w:val="32"/>
        </w:rPr>
      </w:pPr>
      <w:r>
        <w:rPr>
          <w:rFonts w:eastAsia="仿宋"/>
          <w:b/>
          <w:sz w:val="32"/>
          <w:szCs w:val="32"/>
        </w:rPr>
        <w:t>格式二  身份证明文件</w:t>
      </w:r>
    </w:p>
    <w:p w14:paraId="0FB16E6A">
      <w:pPr>
        <w:ind w:firstLine="2233" w:firstLineChars="695"/>
        <w:rPr>
          <w:rFonts w:eastAsia="仿宋"/>
          <w:b/>
          <w:sz w:val="32"/>
          <w:szCs w:val="32"/>
        </w:rPr>
      </w:pPr>
    </w:p>
    <w:p w14:paraId="24E59FEB">
      <w:pPr>
        <w:rPr>
          <w:rFonts w:eastAsia="仿宋"/>
          <w:b/>
          <w:sz w:val="30"/>
          <w:szCs w:val="30"/>
        </w:rPr>
      </w:pPr>
      <w:r>
        <w:rPr>
          <w:rFonts w:eastAsia="仿宋"/>
          <w:b/>
          <w:sz w:val="30"/>
          <w:szCs w:val="30"/>
        </w:rPr>
        <w:t>法人或者其他组织的营业执照等证明文件，自然人的身份证明</w:t>
      </w:r>
    </w:p>
    <w:p w14:paraId="1834B1D2">
      <w:pPr>
        <w:ind w:firstLine="555"/>
        <w:rPr>
          <w:rFonts w:eastAsia="仿宋"/>
          <w:sz w:val="24"/>
        </w:rPr>
      </w:pPr>
      <w:r>
        <w:rPr>
          <w:rFonts w:eastAsia="仿宋"/>
          <w:sz w:val="24"/>
        </w:rPr>
        <w:t xml:space="preserve"> </w:t>
      </w:r>
    </w:p>
    <w:p w14:paraId="389688A6">
      <w:pPr>
        <w:ind w:firstLine="555"/>
        <w:rPr>
          <w:rFonts w:eastAsia="仿宋"/>
          <w:sz w:val="24"/>
        </w:rPr>
      </w:pPr>
    </w:p>
    <w:p w14:paraId="02052D76">
      <w:pPr>
        <w:ind w:firstLine="555"/>
        <w:rPr>
          <w:rFonts w:eastAsia="仿宋"/>
          <w:sz w:val="24"/>
        </w:rPr>
      </w:pPr>
    </w:p>
    <w:p w14:paraId="1BADC396">
      <w:pPr>
        <w:ind w:firstLine="555"/>
        <w:rPr>
          <w:rFonts w:eastAsia="仿宋"/>
          <w:sz w:val="24"/>
        </w:rPr>
      </w:pPr>
      <w:r>
        <w:rPr>
          <w:rFonts w:eastAsia="仿宋"/>
          <w:sz w:val="24"/>
        </w:rPr>
        <w:t>（ 提供相关证明文件，营业执照、身份证复印件等，法人或其他组织盖章，自然人签字 ）</w:t>
      </w:r>
    </w:p>
    <w:p w14:paraId="7435226A">
      <w:pPr>
        <w:ind w:firstLine="555"/>
        <w:rPr>
          <w:rFonts w:eastAsia="仿宋"/>
          <w:sz w:val="24"/>
        </w:rPr>
      </w:pPr>
    </w:p>
    <w:p w14:paraId="357633F2">
      <w:pPr>
        <w:ind w:firstLine="555"/>
        <w:rPr>
          <w:rFonts w:eastAsia="仿宋"/>
          <w:sz w:val="24"/>
        </w:rPr>
      </w:pPr>
    </w:p>
    <w:p w14:paraId="12B39313">
      <w:pPr>
        <w:ind w:firstLine="555"/>
        <w:rPr>
          <w:rFonts w:eastAsia="仿宋"/>
          <w:sz w:val="24"/>
        </w:rPr>
      </w:pPr>
    </w:p>
    <w:p w14:paraId="0E1DF04F">
      <w:pPr>
        <w:ind w:firstLine="555"/>
        <w:rPr>
          <w:rFonts w:eastAsia="仿宋"/>
          <w:sz w:val="24"/>
        </w:rPr>
      </w:pPr>
    </w:p>
    <w:p w14:paraId="2D98C737">
      <w:pPr>
        <w:ind w:firstLine="555"/>
        <w:rPr>
          <w:rFonts w:eastAsia="仿宋"/>
          <w:sz w:val="24"/>
        </w:rPr>
      </w:pPr>
    </w:p>
    <w:p w14:paraId="591F4B84">
      <w:pPr>
        <w:ind w:firstLine="555"/>
        <w:rPr>
          <w:rFonts w:eastAsia="仿宋"/>
          <w:sz w:val="24"/>
        </w:rPr>
      </w:pPr>
    </w:p>
    <w:p w14:paraId="20A0EC2F">
      <w:pPr>
        <w:ind w:firstLine="555"/>
        <w:rPr>
          <w:rFonts w:eastAsia="仿宋"/>
          <w:sz w:val="24"/>
        </w:rPr>
      </w:pPr>
    </w:p>
    <w:p w14:paraId="589189C2">
      <w:pPr>
        <w:ind w:firstLine="555"/>
        <w:rPr>
          <w:rFonts w:eastAsia="仿宋"/>
          <w:sz w:val="24"/>
        </w:rPr>
      </w:pPr>
    </w:p>
    <w:p w14:paraId="625ECAA4">
      <w:pPr>
        <w:ind w:firstLine="555"/>
        <w:rPr>
          <w:rFonts w:eastAsia="仿宋"/>
          <w:sz w:val="24"/>
        </w:rPr>
      </w:pPr>
    </w:p>
    <w:p w14:paraId="6990D662">
      <w:pPr>
        <w:ind w:firstLine="555"/>
        <w:rPr>
          <w:rFonts w:eastAsia="仿宋"/>
          <w:sz w:val="24"/>
        </w:rPr>
      </w:pPr>
    </w:p>
    <w:p w14:paraId="747D6183">
      <w:pPr>
        <w:ind w:firstLine="555"/>
        <w:rPr>
          <w:rFonts w:eastAsia="仿宋"/>
          <w:sz w:val="24"/>
        </w:rPr>
      </w:pPr>
    </w:p>
    <w:p w14:paraId="0912DEB9">
      <w:pPr>
        <w:ind w:firstLine="555"/>
        <w:rPr>
          <w:rFonts w:eastAsia="仿宋"/>
          <w:sz w:val="24"/>
        </w:rPr>
      </w:pPr>
    </w:p>
    <w:p w14:paraId="33F703B3">
      <w:pPr>
        <w:ind w:firstLine="555"/>
        <w:rPr>
          <w:rFonts w:eastAsia="仿宋"/>
          <w:sz w:val="24"/>
        </w:rPr>
      </w:pPr>
    </w:p>
    <w:p w14:paraId="2655AF1D">
      <w:pPr>
        <w:ind w:firstLine="555"/>
        <w:rPr>
          <w:rFonts w:eastAsia="仿宋"/>
          <w:sz w:val="30"/>
          <w:szCs w:val="30"/>
        </w:rPr>
      </w:pPr>
      <w:r>
        <w:rPr>
          <w:rFonts w:eastAsia="仿宋"/>
          <w:sz w:val="24"/>
        </w:rPr>
        <w:t xml:space="preserve">                                </w:t>
      </w: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402BB125">
      <w:pPr>
        <w:ind w:firstLine="555"/>
        <w:rPr>
          <w:rFonts w:eastAsia="仿宋"/>
          <w:sz w:val="30"/>
          <w:szCs w:val="30"/>
        </w:rPr>
      </w:pPr>
    </w:p>
    <w:p w14:paraId="6737A876">
      <w:pPr>
        <w:ind w:firstLine="555"/>
        <w:rPr>
          <w:rFonts w:eastAsia="仿宋"/>
          <w:sz w:val="30"/>
          <w:szCs w:val="30"/>
        </w:rPr>
      </w:pPr>
    </w:p>
    <w:p w14:paraId="5D46B6C5">
      <w:pPr>
        <w:ind w:firstLine="555"/>
        <w:rPr>
          <w:rFonts w:eastAsia="仿宋"/>
          <w:sz w:val="30"/>
          <w:szCs w:val="30"/>
        </w:rPr>
      </w:pPr>
    </w:p>
    <w:p w14:paraId="7CDE7FBA">
      <w:pPr>
        <w:ind w:firstLine="555"/>
        <w:rPr>
          <w:rFonts w:eastAsia="仿宋"/>
          <w:sz w:val="30"/>
          <w:szCs w:val="30"/>
        </w:rPr>
      </w:pPr>
    </w:p>
    <w:p w14:paraId="7ED6EC71">
      <w:pPr>
        <w:ind w:firstLine="555"/>
        <w:rPr>
          <w:rFonts w:eastAsia="仿宋"/>
          <w:sz w:val="30"/>
          <w:szCs w:val="30"/>
        </w:rPr>
      </w:pPr>
    </w:p>
    <w:p w14:paraId="16399E38">
      <w:pPr>
        <w:ind w:firstLine="555"/>
        <w:rPr>
          <w:rFonts w:eastAsia="仿宋"/>
          <w:sz w:val="30"/>
          <w:szCs w:val="30"/>
        </w:rPr>
      </w:pPr>
    </w:p>
    <w:p w14:paraId="3B7784DD">
      <w:pPr>
        <w:ind w:firstLine="555"/>
        <w:rPr>
          <w:rFonts w:eastAsia="仿宋"/>
          <w:sz w:val="30"/>
          <w:szCs w:val="30"/>
        </w:rPr>
      </w:pPr>
    </w:p>
    <w:p w14:paraId="7330E6CD">
      <w:pPr>
        <w:ind w:firstLine="555"/>
        <w:rPr>
          <w:rFonts w:eastAsia="仿宋"/>
          <w:sz w:val="30"/>
          <w:szCs w:val="30"/>
        </w:rPr>
      </w:pPr>
    </w:p>
    <w:p w14:paraId="3613427B">
      <w:pPr>
        <w:ind w:firstLine="555"/>
        <w:rPr>
          <w:rFonts w:eastAsia="仿宋"/>
          <w:sz w:val="30"/>
          <w:szCs w:val="30"/>
        </w:rPr>
      </w:pPr>
    </w:p>
    <w:p w14:paraId="1BEA33D7">
      <w:pPr>
        <w:ind w:firstLine="555"/>
        <w:rPr>
          <w:rFonts w:eastAsia="仿宋"/>
          <w:sz w:val="30"/>
          <w:szCs w:val="30"/>
        </w:rPr>
      </w:pPr>
    </w:p>
    <w:p w14:paraId="02D379B4">
      <w:pPr>
        <w:ind w:firstLine="2233" w:firstLineChars="695"/>
        <w:rPr>
          <w:rFonts w:eastAsia="仿宋"/>
          <w:b/>
          <w:sz w:val="32"/>
          <w:szCs w:val="32"/>
        </w:rPr>
      </w:pPr>
      <w:r>
        <w:rPr>
          <w:rFonts w:eastAsia="仿宋"/>
          <w:b/>
          <w:sz w:val="32"/>
          <w:szCs w:val="32"/>
        </w:rPr>
        <w:t>格式三  经营方案</w:t>
      </w:r>
    </w:p>
    <w:p w14:paraId="05F0A385">
      <w:pPr>
        <w:ind w:firstLine="2233" w:firstLineChars="695"/>
        <w:rPr>
          <w:rFonts w:eastAsia="仿宋"/>
          <w:b/>
          <w:sz w:val="32"/>
          <w:szCs w:val="32"/>
        </w:rPr>
      </w:pPr>
    </w:p>
    <w:p w14:paraId="7BBDD079">
      <w:pPr>
        <w:ind w:firstLine="555"/>
        <w:rPr>
          <w:rFonts w:eastAsia="仿宋"/>
          <w:sz w:val="24"/>
        </w:rPr>
      </w:pPr>
      <w:r>
        <w:rPr>
          <w:rFonts w:eastAsia="仿宋"/>
          <w:sz w:val="24"/>
        </w:rPr>
        <w:t>（ 提供投标店面拟经营方案，法人或其他组织盖章，自然人签字 ）</w:t>
      </w:r>
    </w:p>
    <w:p w14:paraId="3BF3BAC4">
      <w:pPr>
        <w:ind w:firstLine="555"/>
        <w:rPr>
          <w:rFonts w:eastAsia="仿宋"/>
          <w:sz w:val="24"/>
        </w:rPr>
      </w:pPr>
    </w:p>
    <w:p w14:paraId="1050D5D6">
      <w:pPr>
        <w:ind w:firstLine="555"/>
        <w:rPr>
          <w:rFonts w:eastAsia="仿宋"/>
          <w:sz w:val="24"/>
        </w:rPr>
      </w:pPr>
    </w:p>
    <w:p w14:paraId="0828240C">
      <w:pPr>
        <w:ind w:firstLine="555"/>
        <w:rPr>
          <w:rFonts w:eastAsia="仿宋"/>
          <w:sz w:val="24"/>
        </w:rPr>
      </w:pPr>
    </w:p>
    <w:p w14:paraId="06FBA7C5">
      <w:pPr>
        <w:ind w:firstLine="555"/>
        <w:rPr>
          <w:rFonts w:eastAsia="仿宋"/>
          <w:sz w:val="24"/>
        </w:rPr>
      </w:pPr>
    </w:p>
    <w:p w14:paraId="7F5FE803">
      <w:pPr>
        <w:ind w:firstLine="555"/>
        <w:rPr>
          <w:rFonts w:eastAsia="仿宋"/>
          <w:sz w:val="24"/>
        </w:rPr>
      </w:pPr>
    </w:p>
    <w:p w14:paraId="1D54A4D1">
      <w:pPr>
        <w:ind w:firstLine="555"/>
        <w:rPr>
          <w:rFonts w:eastAsia="仿宋"/>
          <w:sz w:val="24"/>
        </w:rPr>
      </w:pPr>
    </w:p>
    <w:p w14:paraId="5343A4CA">
      <w:pPr>
        <w:ind w:firstLine="555"/>
        <w:rPr>
          <w:rFonts w:eastAsia="仿宋"/>
          <w:sz w:val="24"/>
        </w:rPr>
      </w:pPr>
    </w:p>
    <w:p w14:paraId="6515C26E">
      <w:pPr>
        <w:ind w:firstLine="555"/>
        <w:rPr>
          <w:rFonts w:eastAsia="仿宋"/>
          <w:sz w:val="24"/>
        </w:rPr>
      </w:pPr>
    </w:p>
    <w:p w14:paraId="0ED0E921">
      <w:pPr>
        <w:ind w:firstLine="555"/>
        <w:rPr>
          <w:rFonts w:eastAsia="仿宋"/>
          <w:sz w:val="24"/>
        </w:rPr>
      </w:pPr>
    </w:p>
    <w:p w14:paraId="7F8C516E">
      <w:pPr>
        <w:ind w:firstLine="555"/>
        <w:rPr>
          <w:rFonts w:eastAsia="仿宋"/>
          <w:sz w:val="24"/>
        </w:rPr>
      </w:pPr>
    </w:p>
    <w:p w14:paraId="451CDCE0">
      <w:pPr>
        <w:ind w:firstLine="555"/>
        <w:rPr>
          <w:rFonts w:eastAsia="仿宋"/>
          <w:sz w:val="24"/>
        </w:rPr>
      </w:pPr>
    </w:p>
    <w:p w14:paraId="7F525736">
      <w:pPr>
        <w:ind w:firstLine="555"/>
        <w:rPr>
          <w:rFonts w:eastAsia="仿宋"/>
          <w:sz w:val="24"/>
        </w:rPr>
      </w:pPr>
    </w:p>
    <w:p w14:paraId="14E8AAA8">
      <w:pPr>
        <w:ind w:firstLine="555"/>
        <w:rPr>
          <w:rFonts w:eastAsia="仿宋"/>
          <w:sz w:val="24"/>
        </w:rPr>
      </w:pPr>
    </w:p>
    <w:p w14:paraId="3CE7A235">
      <w:pPr>
        <w:ind w:firstLine="555"/>
        <w:rPr>
          <w:rFonts w:eastAsia="仿宋"/>
          <w:sz w:val="30"/>
          <w:szCs w:val="30"/>
        </w:rPr>
      </w:pPr>
      <w:r>
        <w:rPr>
          <w:rFonts w:eastAsia="仿宋"/>
          <w:sz w:val="24"/>
        </w:rPr>
        <w:t xml:space="preserve">                                </w:t>
      </w: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1D46A76B">
      <w:pPr>
        <w:ind w:firstLine="555"/>
        <w:rPr>
          <w:rFonts w:eastAsia="仿宋"/>
          <w:sz w:val="30"/>
          <w:szCs w:val="30"/>
        </w:rPr>
      </w:pPr>
    </w:p>
    <w:p w14:paraId="3A917762">
      <w:pPr>
        <w:ind w:firstLine="555"/>
        <w:rPr>
          <w:rFonts w:eastAsia="仿宋"/>
          <w:sz w:val="30"/>
          <w:szCs w:val="30"/>
        </w:rPr>
      </w:pPr>
    </w:p>
    <w:p w14:paraId="799DB753">
      <w:pPr>
        <w:ind w:firstLine="555"/>
        <w:rPr>
          <w:rFonts w:eastAsia="仿宋"/>
          <w:sz w:val="30"/>
          <w:szCs w:val="30"/>
        </w:rPr>
      </w:pPr>
    </w:p>
    <w:p w14:paraId="328EEB5B">
      <w:pPr>
        <w:ind w:firstLine="555"/>
        <w:rPr>
          <w:rFonts w:eastAsia="仿宋"/>
          <w:sz w:val="30"/>
          <w:szCs w:val="30"/>
        </w:rPr>
      </w:pPr>
    </w:p>
    <w:p w14:paraId="2FE7D3CF">
      <w:pPr>
        <w:ind w:firstLine="555"/>
        <w:rPr>
          <w:rFonts w:eastAsia="仿宋"/>
          <w:sz w:val="30"/>
          <w:szCs w:val="30"/>
        </w:rPr>
      </w:pPr>
    </w:p>
    <w:p w14:paraId="6BB56631">
      <w:pPr>
        <w:ind w:firstLine="555"/>
        <w:rPr>
          <w:rFonts w:eastAsia="仿宋"/>
          <w:sz w:val="30"/>
          <w:szCs w:val="30"/>
        </w:rPr>
      </w:pPr>
    </w:p>
    <w:p w14:paraId="291E5645">
      <w:pPr>
        <w:ind w:firstLine="555"/>
        <w:rPr>
          <w:rFonts w:eastAsia="仿宋"/>
          <w:sz w:val="30"/>
          <w:szCs w:val="30"/>
        </w:rPr>
      </w:pPr>
    </w:p>
    <w:p w14:paraId="0BE06146">
      <w:pPr>
        <w:ind w:firstLine="555"/>
        <w:rPr>
          <w:rFonts w:eastAsia="仿宋"/>
          <w:sz w:val="30"/>
          <w:szCs w:val="30"/>
        </w:rPr>
      </w:pPr>
    </w:p>
    <w:p w14:paraId="3A00637E">
      <w:pPr>
        <w:ind w:firstLine="555"/>
        <w:rPr>
          <w:rFonts w:eastAsia="仿宋"/>
          <w:sz w:val="30"/>
          <w:szCs w:val="30"/>
        </w:rPr>
      </w:pPr>
    </w:p>
    <w:p w14:paraId="3BF5A0EE">
      <w:pPr>
        <w:ind w:firstLine="555"/>
        <w:rPr>
          <w:rFonts w:eastAsia="仿宋"/>
          <w:sz w:val="30"/>
          <w:szCs w:val="30"/>
        </w:rPr>
      </w:pPr>
    </w:p>
    <w:p w14:paraId="592BA13A">
      <w:pPr>
        <w:ind w:firstLine="555"/>
        <w:rPr>
          <w:rFonts w:eastAsia="仿宋"/>
          <w:sz w:val="30"/>
          <w:szCs w:val="30"/>
        </w:rPr>
      </w:pPr>
    </w:p>
    <w:p w14:paraId="79D514F2">
      <w:pPr>
        <w:ind w:firstLine="555"/>
        <w:rPr>
          <w:rFonts w:eastAsia="仿宋"/>
          <w:sz w:val="30"/>
          <w:szCs w:val="30"/>
        </w:rPr>
      </w:pPr>
    </w:p>
    <w:p w14:paraId="7E9170CF">
      <w:pPr>
        <w:ind w:firstLine="555"/>
        <w:rPr>
          <w:rFonts w:eastAsia="仿宋"/>
          <w:sz w:val="30"/>
          <w:szCs w:val="30"/>
        </w:rPr>
      </w:pPr>
    </w:p>
    <w:p w14:paraId="2CA1C0CB">
      <w:pPr>
        <w:ind w:firstLine="2233" w:firstLineChars="695"/>
        <w:rPr>
          <w:rFonts w:eastAsia="仿宋"/>
          <w:b/>
          <w:sz w:val="32"/>
          <w:szCs w:val="32"/>
        </w:rPr>
      </w:pPr>
      <w:r>
        <w:rPr>
          <w:rFonts w:eastAsia="仿宋"/>
          <w:b/>
          <w:sz w:val="32"/>
          <w:szCs w:val="32"/>
        </w:rPr>
        <w:t>格式四  装修</w:t>
      </w:r>
      <w:r>
        <w:rPr>
          <w:rFonts w:hint="eastAsia" w:eastAsia="仿宋"/>
          <w:b/>
          <w:sz w:val="32"/>
          <w:szCs w:val="32"/>
        </w:rPr>
        <w:t>承诺函</w:t>
      </w:r>
    </w:p>
    <w:p w14:paraId="546DEE82">
      <w:pPr>
        <w:ind w:firstLine="2233" w:firstLineChars="695"/>
        <w:rPr>
          <w:rFonts w:eastAsia="仿宋"/>
          <w:b/>
          <w:sz w:val="32"/>
          <w:szCs w:val="32"/>
        </w:rPr>
      </w:pPr>
    </w:p>
    <w:p w14:paraId="1863C500">
      <w:pPr>
        <w:ind w:firstLine="555"/>
        <w:rPr>
          <w:rFonts w:eastAsia="仿宋"/>
          <w:sz w:val="24"/>
        </w:rPr>
      </w:pPr>
    </w:p>
    <w:p w14:paraId="08F3A1AE">
      <w:pPr>
        <w:rPr>
          <w:rFonts w:eastAsia="仿宋"/>
          <w:sz w:val="28"/>
          <w:szCs w:val="28"/>
        </w:rPr>
      </w:pPr>
      <w:r>
        <w:rPr>
          <w:rFonts w:hint="eastAsia" w:eastAsia="仿宋"/>
          <w:sz w:val="28"/>
          <w:szCs w:val="28"/>
          <w:lang w:eastAsia="zh-CN"/>
        </w:rPr>
        <w:t>朔州陶瓷职业技术学院</w:t>
      </w:r>
      <w:r>
        <w:rPr>
          <w:rFonts w:hint="eastAsia" w:eastAsia="仿宋"/>
          <w:sz w:val="28"/>
          <w:szCs w:val="28"/>
          <w:lang w:val="en-US" w:eastAsia="zh-CN"/>
        </w:rPr>
        <w:t>招标工作领导小组</w:t>
      </w:r>
      <w:r>
        <w:rPr>
          <w:rFonts w:hint="eastAsia" w:eastAsia="仿宋"/>
          <w:sz w:val="28"/>
          <w:szCs w:val="28"/>
        </w:rPr>
        <w:t>：</w:t>
      </w:r>
    </w:p>
    <w:p w14:paraId="058E390D">
      <w:pPr>
        <w:ind w:firstLine="560" w:firstLineChars="200"/>
        <w:rPr>
          <w:rFonts w:eastAsia="仿宋"/>
          <w:sz w:val="28"/>
          <w:szCs w:val="28"/>
        </w:rPr>
      </w:pPr>
      <w:r>
        <w:rPr>
          <w:rFonts w:hint="eastAsia" w:eastAsia="仿宋"/>
          <w:sz w:val="28"/>
          <w:szCs w:val="28"/>
        </w:rPr>
        <w:t>本公司/人承诺：已知悉本次招租店面（</w:t>
      </w:r>
      <w:r>
        <w:rPr>
          <w:rFonts w:hint="eastAsia" w:eastAsia="仿宋"/>
          <w:sz w:val="28"/>
          <w:szCs w:val="28"/>
          <w:lang w:eastAsia="zh-CN"/>
        </w:rPr>
        <w:t>朔州陶瓷职业技术学院</w:t>
      </w:r>
      <w:r>
        <w:rPr>
          <w:rFonts w:hint="eastAsia" w:ascii="仿宋" w:hAnsi="仿宋" w:eastAsia="仿宋"/>
          <w:color w:val="000000" w:themeColor="text1"/>
          <w:sz w:val="28"/>
          <w:szCs w:val="28"/>
          <w:lang w:val="en-US" w:eastAsia="zh-CN"/>
          <w14:textFill>
            <w14:solidFill>
              <w14:schemeClr w14:val="tx1"/>
            </w14:solidFill>
          </w14:textFill>
        </w:rPr>
        <w:t>西门陶院时光房屋</w:t>
      </w:r>
      <w:r>
        <w:rPr>
          <w:rFonts w:hint="eastAsia" w:eastAsia="仿宋"/>
          <w:sz w:val="28"/>
          <w:szCs w:val="28"/>
        </w:rPr>
        <w:t>）目前已由招租人装修完毕，承租人若有局部装修需求，需由承租人自行出资装修，装修方案必须符合消防要求，装修不得破坏店面主体结构，不得改变店面外部现有装修色彩和形状，店面招牌广告要统一规划，具体装修方案必须征得招租人同意并接受监督。</w:t>
      </w:r>
    </w:p>
    <w:p w14:paraId="46894753">
      <w:pPr>
        <w:ind w:firstLine="555"/>
        <w:rPr>
          <w:rFonts w:eastAsia="仿宋"/>
          <w:sz w:val="24"/>
        </w:rPr>
      </w:pPr>
    </w:p>
    <w:p w14:paraId="1A3CC9B1">
      <w:pPr>
        <w:ind w:firstLine="555"/>
        <w:rPr>
          <w:rFonts w:eastAsia="仿宋"/>
          <w:sz w:val="24"/>
        </w:rPr>
      </w:pPr>
    </w:p>
    <w:p w14:paraId="29124453">
      <w:pPr>
        <w:ind w:firstLine="555"/>
        <w:rPr>
          <w:rFonts w:eastAsia="仿宋"/>
          <w:sz w:val="24"/>
        </w:rPr>
      </w:pPr>
    </w:p>
    <w:p w14:paraId="3CD3E065">
      <w:pPr>
        <w:ind w:firstLine="555"/>
        <w:rPr>
          <w:rFonts w:eastAsia="仿宋"/>
          <w:sz w:val="24"/>
        </w:rPr>
      </w:pPr>
    </w:p>
    <w:p w14:paraId="27545E08">
      <w:pPr>
        <w:ind w:firstLine="555"/>
        <w:rPr>
          <w:rFonts w:eastAsia="仿宋"/>
          <w:sz w:val="24"/>
        </w:rPr>
      </w:pPr>
    </w:p>
    <w:p w14:paraId="6AA81C7D">
      <w:pPr>
        <w:ind w:firstLine="555"/>
        <w:rPr>
          <w:rFonts w:eastAsia="仿宋"/>
          <w:sz w:val="24"/>
        </w:rPr>
      </w:pPr>
    </w:p>
    <w:p w14:paraId="4E59E178">
      <w:pPr>
        <w:ind w:firstLine="555"/>
        <w:rPr>
          <w:rFonts w:eastAsia="仿宋"/>
          <w:sz w:val="24"/>
        </w:rPr>
      </w:pPr>
    </w:p>
    <w:p w14:paraId="692B8E4F">
      <w:pPr>
        <w:ind w:firstLine="555"/>
        <w:rPr>
          <w:rFonts w:eastAsia="仿宋"/>
          <w:sz w:val="24"/>
        </w:rPr>
      </w:pPr>
    </w:p>
    <w:p w14:paraId="46FF651C">
      <w:pPr>
        <w:ind w:firstLine="555"/>
        <w:rPr>
          <w:rFonts w:eastAsia="仿宋"/>
          <w:sz w:val="24"/>
        </w:rPr>
      </w:pPr>
    </w:p>
    <w:p w14:paraId="4ED6B90A">
      <w:pPr>
        <w:ind w:firstLine="555"/>
        <w:rPr>
          <w:rFonts w:eastAsia="仿宋"/>
          <w:sz w:val="24"/>
        </w:rPr>
      </w:pPr>
    </w:p>
    <w:p w14:paraId="1E85949E">
      <w:pPr>
        <w:ind w:firstLine="555"/>
        <w:rPr>
          <w:rFonts w:eastAsia="仿宋"/>
          <w:sz w:val="24"/>
        </w:rPr>
      </w:pPr>
    </w:p>
    <w:p w14:paraId="05A33F07">
      <w:pPr>
        <w:ind w:firstLine="555"/>
        <w:rPr>
          <w:rFonts w:eastAsia="仿宋"/>
          <w:sz w:val="24"/>
        </w:rPr>
      </w:pPr>
    </w:p>
    <w:p w14:paraId="446D6974">
      <w:pPr>
        <w:ind w:firstLine="3967" w:firstLineChars="1417"/>
        <w:rPr>
          <w:rFonts w:eastAsia="仿宋"/>
          <w:sz w:val="28"/>
          <w:szCs w:val="28"/>
        </w:rPr>
      </w:pPr>
      <w:r>
        <w:rPr>
          <w:rFonts w:hint="eastAsia" w:eastAsia="仿宋"/>
          <w:sz w:val="28"/>
          <w:szCs w:val="28"/>
        </w:rPr>
        <w:t>竞租人（签字或盖章）：</w:t>
      </w:r>
    </w:p>
    <w:p w14:paraId="6E443C96">
      <w:pPr>
        <w:rPr>
          <w:rFonts w:eastAsia="仿宋"/>
          <w:sz w:val="24"/>
        </w:rPr>
      </w:pPr>
    </w:p>
    <w:p w14:paraId="4AD54ABE">
      <w:pPr>
        <w:ind w:firstLine="555"/>
        <w:rPr>
          <w:rFonts w:eastAsia="仿宋"/>
          <w:sz w:val="30"/>
          <w:szCs w:val="30"/>
        </w:rPr>
      </w:pPr>
      <w:r>
        <w:rPr>
          <w:rFonts w:eastAsia="仿宋"/>
          <w:sz w:val="24"/>
        </w:rPr>
        <w:t xml:space="preserve">                                </w:t>
      </w: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73A1256D">
      <w:pPr>
        <w:ind w:firstLine="555"/>
        <w:rPr>
          <w:rFonts w:eastAsia="仿宋"/>
          <w:sz w:val="30"/>
          <w:szCs w:val="30"/>
        </w:rPr>
      </w:pPr>
    </w:p>
    <w:p w14:paraId="0825AE9A">
      <w:pPr>
        <w:ind w:firstLine="555"/>
        <w:rPr>
          <w:rFonts w:eastAsia="仿宋"/>
          <w:sz w:val="30"/>
          <w:szCs w:val="30"/>
        </w:rPr>
      </w:pPr>
    </w:p>
    <w:p w14:paraId="28A801EB">
      <w:pPr>
        <w:ind w:firstLine="555"/>
        <w:rPr>
          <w:rFonts w:eastAsia="仿宋"/>
          <w:sz w:val="30"/>
          <w:szCs w:val="30"/>
        </w:rPr>
      </w:pPr>
    </w:p>
    <w:p w14:paraId="505E6225">
      <w:pPr>
        <w:ind w:firstLine="555"/>
        <w:rPr>
          <w:rFonts w:eastAsia="仿宋"/>
          <w:sz w:val="30"/>
          <w:szCs w:val="30"/>
        </w:rPr>
      </w:pPr>
    </w:p>
    <w:p w14:paraId="4FE8141C">
      <w:pPr>
        <w:ind w:firstLine="555"/>
        <w:rPr>
          <w:rFonts w:eastAsia="仿宋"/>
          <w:sz w:val="30"/>
          <w:szCs w:val="30"/>
        </w:rPr>
      </w:pPr>
    </w:p>
    <w:p w14:paraId="15585AE1">
      <w:pPr>
        <w:ind w:firstLine="555"/>
        <w:rPr>
          <w:rFonts w:eastAsia="仿宋"/>
          <w:sz w:val="30"/>
          <w:szCs w:val="30"/>
        </w:rPr>
      </w:pPr>
    </w:p>
    <w:p w14:paraId="316FB5F8">
      <w:pPr>
        <w:ind w:firstLine="555"/>
        <w:rPr>
          <w:rFonts w:eastAsia="仿宋"/>
          <w:sz w:val="30"/>
          <w:szCs w:val="30"/>
        </w:rPr>
      </w:pPr>
    </w:p>
    <w:p w14:paraId="38D037A3">
      <w:pPr>
        <w:ind w:firstLine="2233" w:firstLineChars="695"/>
        <w:rPr>
          <w:rFonts w:eastAsia="仿宋"/>
          <w:b/>
          <w:sz w:val="32"/>
          <w:szCs w:val="32"/>
        </w:rPr>
      </w:pPr>
      <w:r>
        <w:rPr>
          <w:rFonts w:eastAsia="仿宋"/>
          <w:b/>
          <w:sz w:val="32"/>
          <w:szCs w:val="32"/>
        </w:rPr>
        <w:t>格式五  承诺书</w:t>
      </w:r>
    </w:p>
    <w:p w14:paraId="26F347C0">
      <w:pPr>
        <w:snapToGrid w:val="0"/>
        <w:spacing w:line="360" w:lineRule="auto"/>
        <w:rPr>
          <w:rFonts w:eastAsia="仿宋"/>
          <w:sz w:val="24"/>
        </w:rPr>
      </w:pPr>
    </w:p>
    <w:p w14:paraId="5E145AED">
      <w:pPr>
        <w:snapToGrid w:val="0"/>
        <w:spacing w:line="360" w:lineRule="auto"/>
        <w:rPr>
          <w:rFonts w:eastAsia="仿宋"/>
          <w:sz w:val="30"/>
          <w:szCs w:val="30"/>
        </w:rPr>
      </w:pPr>
      <w:r>
        <w:rPr>
          <w:rFonts w:hint="eastAsia" w:eastAsia="仿宋"/>
          <w:sz w:val="30"/>
          <w:szCs w:val="30"/>
          <w:lang w:eastAsia="zh-CN"/>
        </w:rPr>
        <w:t>朔州陶瓷职业技术学院：</w:t>
      </w:r>
    </w:p>
    <w:p w14:paraId="4DF12F8E">
      <w:pPr>
        <w:ind w:firstLine="555"/>
        <w:rPr>
          <w:rFonts w:eastAsia="仿宋"/>
          <w:sz w:val="30"/>
          <w:szCs w:val="30"/>
        </w:rPr>
      </w:pPr>
      <w:r>
        <w:rPr>
          <w:rFonts w:eastAsia="仿宋"/>
          <w:sz w:val="30"/>
          <w:szCs w:val="30"/>
        </w:rPr>
        <w:t>（关于产品的价格和质量、服务的态度和质量、经营时间、环境与噪声污染控制等方面的承诺书）</w:t>
      </w:r>
    </w:p>
    <w:p w14:paraId="38BA4549">
      <w:pPr>
        <w:ind w:firstLine="555"/>
        <w:rPr>
          <w:rFonts w:eastAsia="仿宋"/>
          <w:sz w:val="30"/>
          <w:szCs w:val="30"/>
        </w:rPr>
      </w:pPr>
    </w:p>
    <w:p w14:paraId="5D00CE2B">
      <w:pPr>
        <w:ind w:firstLine="555"/>
        <w:rPr>
          <w:rFonts w:eastAsia="仿宋"/>
          <w:sz w:val="30"/>
          <w:szCs w:val="30"/>
        </w:rPr>
      </w:pPr>
    </w:p>
    <w:p w14:paraId="02F240DC">
      <w:pPr>
        <w:ind w:firstLine="555"/>
        <w:rPr>
          <w:rFonts w:eastAsia="仿宋"/>
          <w:sz w:val="30"/>
          <w:szCs w:val="30"/>
        </w:rPr>
      </w:pPr>
    </w:p>
    <w:p w14:paraId="22AEE75B">
      <w:pPr>
        <w:ind w:firstLine="555"/>
        <w:rPr>
          <w:rFonts w:eastAsia="仿宋"/>
          <w:sz w:val="30"/>
          <w:szCs w:val="30"/>
        </w:rPr>
      </w:pPr>
    </w:p>
    <w:p w14:paraId="2AEE40B7">
      <w:pPr>
        <w:ind w:firstLine="555"/>
        <w:rPr>
          <w:rFonts w:eastAsia="仿宋"/>
          <w:sz w:val="30"/>
          <w:szCs w:val="30"/>
        </w:rPr>
      </w:pPr>
    </w:p>
    <w:p w14:paraId="11356EDF">
      <w:pPr>
        <w:ind w:firstLine="555"/>
        <w:rPr>
          <w:rFonts w:eastAsia="仿宋"/>
          <w:sz w:val="30"/>
          <w:szCs w:val="30"/>
        </w:rPr>
      </w:pPr>
      <w:r>
        <w:rPr>
          <w:rFonts w:eastAsia="仿宋"/>
          <w:sz w:val="30"/>
          <w:szCs w:val="30"/>
        </w:rPr>
        <w:t xml:space="preserve">                               承诺人：</w:t>
      </w:r>
    </w:p>
    <w:p w14:paraId="49EB11F1">
      <w:pPr>
        <w:ind w:firstLine="555"/>
        <w:rPr>
          <w:rFonts w:eastAsia="仿宋"/>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5A1C157A">
      <w:pPr>
        <w:ind w:firstLine="555"/>
        <w:rPr>
          <w:rFonts w:eastAsia="仿宋"/>
          <w:sz w:val="30"/>
          <w:szCs w:val="30"/>
        </w:rPr>
      </w:pPr>
    </w:p>
    <w:p w14:paraId="0270DBBD">
      <w:pPr>
        <w:ind w:firstLine="555"/>
        <w:rPr>
          <w:rFonts w:eastAsia="仿宋"/>
          <w:sz w:val="30"/>
          <w:szCs w:val="30"/>
        </w:rPr>
      </w:pPr>
    </w:p>
    <w:p w14:paraId="3EAAA326">
      <w:pPr>
        <w:ind w:firstLine="555"/>
        <w:rPr>
          <w:rFonts w:eastAsia="仿宋"/>
          <w:sz w:val="30"/>
          <w:szCs w:val="30"/>
        </w:rPr>
      </w:pPr>
    </w:p>
    <w:p w14:paraId="3341B935">
      <w:pPr>
        <w:ind w:firstLine="555"/>
        <w:rPr>
          <w:rFonts w:eastAsia="仿宋"/>
          <w:sz w:val="30"/>
          <w:szCs w:val="30"/>
        </w:rPr>
      </w:pPr>
    </w:p>
    <w:p w14:paraId="7B6AECE8">
      <w:pPr>
        <w:ind w:firstLine="555"/>
        <w:rPr>
          <w:rFonts w:eastAsia="仿宋"/>
          <w:sz w:val="30"/>
          <w:szCs w:val="30"/>
        </w:rPr>
      </w:pPr>
    </w:p>
    <w:p w14:paraId="500F8B7F">
      <w:pPr>
        <w:ind w:firstLine="555"/>
        <w:rPr>
          <w:rFonts w:eastAsia="仿宋"/>
          <w:sz w:val="30"/>
          <w:szCs w:val="30"/>
        </w:rPr>
      </w:pPr>
    </w:p>
    <w:p w14:paraId="7F6773DB">
      <w:pPr>
        <w:ind w:firstLine="555"/>
        <w:rPr>
          <w:rFonts w:eastAsia="仿宋"/>
          <w:sz w:val="30"/>
          <w:szCs w:val="30"/>
        </w:rPr>
      </w:pPr>
    </w:p>
    <w:p w14:paraId="47D729F9">
      <w:pPr>
        <w:rPr>
          <w:rFonts w:eastAsia="仿宋"/>
          <w:sz w:val="30"/>
          <w:szCs w:val="30"/>
        </w:rPr>
      </w:pPr>
    </w:p>
    <w:sectPr>
      <w:footerReference r:id="rId6" w:type="default"/>
      <w:pgSz w:w="11906" w:h="16838"/>
      <w:pgMar w:top="936" w:right="1797" w:bottom="936" w:left="1797"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39">
    <w:altName w:val="宋体"/>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F54F">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248099A3">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7617">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0</w:t>
    </w:r>
    <w:r>
      <w:rPr>
        <w:rStyle w:val="12"/>
      </w:rPr>
      <w:fldChar w:fldCharType="end"/>
    </w:r>
  </w:p>
  <w:p w14:paraId="498010B8">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3DE78">
    <w:pPr>
      <w:pStyle w:val="5"/>
      <w:tabs>
        <w:tab w:val="center" w:pos="4156"/>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CA347">
                          <w:pPr>
                            <w:pStyle w:val="5"/>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FCA347">
                    <w:pPr>
                      <w:pStyle w:val="5"/>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B48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42660"/>
    <w:multiLevelType w:val="multilevel"/>
    <w:tmpl w:val="37642660"/>
    <w:lvl w:ilvl="0" w:tentative="0">
      <w:start w:val="1"/>
      <w:numFmt w:val="japaneseCounting"/>
      <w:lvlText w:val="第%1章"/>
      <w:lvlJc w:val="left"/>
      <w:pPr>
        <w:ind w:left="1875" w:hanging="18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03"/>
    <w:rsid w:val="00001883"/>
    <w:rsid w:val="00003699"/>
    <w:rsid w:val="000036EA"/>
    <w:rsid w:val="000048E9"/>
    <w:rsid w:val="00004DC5"/>
    <w:rsid w:val="00004DE6"/>
    <w:rsid w:val="00005936"/>
    <w:rsid w:val="00010725"/>
    <w:rsid w:val="0001169C"/>
    <w:rsid w:val="00011B25"/>
    <w:rsid w:val="00011E5E"/>
    <w:rsid w:val="00012007"/>
    <w:rsid w:val="00012028"/>
    <w:rsid w:val="00012B89"/>
    <w:rsid w:val="00012BE7"/>
    <w:rsid w:val="00012ED9"/>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4345"/>
    <w:rsid w:val="00075754"/>
    <w:rsid w:val="00076F5C"/>
    <w:rsid w:val="00077376"/>
    <w:rsid w:val="00077C21"/>
    <w:rsid w:val="00080692"/>
    <w:rsid w:val="00081F96"/>
    <w:rsid w:val="00082833"/>
    <w:rsid w:val="00084534"/>
    <w:rsid w:val="000846CA"/>
    <w:rsid w:val="00085ABB"/>
    <w:rsid w:val="00086E70"/>
    <w:rsid w:val="000914A2"/>
    <w:rsid w:val="0009154D"/>
    <w:rsid w:val="00091F04"/>
    <w:rsid w:val="000932C9"/>
    <w:rsid w:val="00093612"/>
    <w:rsid w:val="00094075"/>
    <w:rsid w:val="00095F41"/>
    <w:rsid w:val="00096960"/>
    <w:rsid w:val="00096BF1"/>
    <w:rsid w:val="00096EA4"/>
    <w:rsid w:val="00097718"/>
    <w:rsid w:val="000A1A00"/>
    <w:rsid w:val="000A453E"/>
    <w:rsid w:val="000A56B4"/>
    <w:rsid w:val="000A6AAF"/>
    <w:rsid w:val="000A7451"/>
    <w:rsid w:val="000B1FD9"/>
    <w:rsid w:val="000B2236"/>
    <w:rsid w:val="000B232B"/>
    <w:rsid w:val="000B28B7"/>
    <w:rsid w:val="000B2C1F"/>
    <w:rsid w:val="000B4039"/>
    <w:rsid w:val="000B485D"/>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388F"/>
    <w:rsid w:val="000D4155"/>
    <w:rsid w:val="000D451A"/>
    <w:rsid w:val="000D53E7"/>
    <w:rsid w:val="000D619C"/>
    <w:rsid w:val="000D729B"/>
    <w:rsid w:val="000D7B21"/>
    <w:rsid w:val="000E1647"/>
    <w:rsid w:val="000E2022"/>
    <w:rsid w:val="000E67DD"/>
    <w:rsid w:val="000E6BBF"/>
    <w:rsid w:val="000E6F9C"/>
    <w:rsid w:val="000E709A"/>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637B"/>
    <w:rsid w:val="001173E4"/>
    <w:rsid w:val="00120D78"/>
    <w:rsid w:val="0012127A"/>
    <w:rsid w:val="00122BCE"/>
    <w:rsid w:val="00124A9A"/>
    <w:rsid w:val="00126AEA"/>
    <w:rsid w:val="00131416"/>
    <w:rsid w:val="00131691"/>
    <w:rsid w:val="001328F5"/>
    <w:rsid w:val="00134FFD"/>
    <w:rsid w:val="0013711D"/>
    <w:rsid w:val="001423F8"/>
    <w:rsid w:val="00143BB2"/>
    <w:rsid w:val="00146C7C"/>
    <w:rsid w:val="001472F6"/>
    <w:rsid w:val="00147E4C"/>
    <w:rsid w:val="0015059E"/>
    <w:rsid w:val="00151709"/>
    <w:rsid w:val="00151F4E"/>
    <w:rsid w:val="00152BAF"/>
    <w:rsid w:val="00153D90"/>
    <w:rsid w:val="00155BC6"/>
    <w:rsid w:val="00155C53"/>
    <w:rsid w:val="0015679E"/>
    <w:rsid w:val="00160424"/>
    <w:rsid w:val="0016136F"/>
    <w:rsid w:val="00162441"/>
    <w:rsid w:val="00162587"/>
    <w:rsid w:val="001627C6"/>
    <w:rsid w:val="00163FC4"/>
    <w:rsid w:val="0016481A"/>
    <w:rsid w:val="00165738"/>
    <w:rsid w:val="00166155"/>
    <w:rsid w:val="00167321"/>
    <w:rsid w:val="00167EED"/>
    <w:rsid w:val="0017059F"/>
    <w:rsid w:val="00170805"/>
    <w:rsid w:val="00170994"/>
    <w:rsid w:val="00172856"/>
    <w:rsid w:val="00173159"/>
    <w:rsid w:val="00173332"/>
    <w:rsid w:val="00173B22"/>
    <w:rsid w:val="001752E5"/>
    <w:rsid w:val="00175613"/>
    <w:rsid w:val="00176535"/>
    <w:rsid w:val="001766D2"/>
    <w:rsid w:val="001803C7"/>
    <w:rsid w:val="0018079B"/>
    <w:rsid w:val="00182C35"/>
    <w:rsid w:val="00183603"/>
    <w:rsid w:val="001843DA"/>
    <w:rsid w:val="00185AA7"/>
    <w:rsid w:val="001866C3"/>
    <w:rsid w:val="00187118"/>
    <w:rsid w:val="001877D5"/>
    <w:rsid w:val="0019216C"/>
    <w:rsid w:val="001923DB"/>
    <w:rsid w:val="0019501A"/>
    <w:rsid w:val="00195219"/>
    <w:rsid w:val="00196384"/>
    <w:rsid w:val="00196EE8"/>
    <w:rsid w:val="001974D7"/>
    <w:rsid w:val="001A2388"/>
    <w:rsid w:val="001A32BE"/>
    <w:rsid w:val="001A3E07"/>
    <w:rsid w:val="001A4B79"/>
    <w:rsid w:val="001A4D1C"/>
    <w:rsid w:val="001A5AD6"/>
    <w:rsid w:val="001A62E2"/>
    <w:rsid w:val="001A7BBD"/>
    <w:rsid w:val="001B0122"/>
    <w:rsid w:val="001B18DA"/>
    <w:rsid w:val="001B3C0A"/>
    <w:rsid w:val="001B3C1A"/>
    <w:rsid w:val="001B48DD"/>
    <w:rsid w:val="001B4951"/>
    <w:rsid w:val="001B6818"/>
    <w:rsid w:val="001B685F"/>
    <w:rsid w:val="001C0546"/>
    <w:rsid w:val="001C29B6"/>
    <w:rsid w:val="001C2BE8"/>
    <w:rsid w:val="001C31D2"/>
    <w:rsid w:val="001C7899"/>
    <w:rsid w:val="001C7E15"/>
    <w:rsid w:val="001D3038"/>
    <w:rsid w:val="001D4E16"/>
    <w:rsid w:val="001D5485"/>
    <w:rsid w:val="001D601D"/>
    <w:rsid w:val="001D6B3B"/>
    <w:rsid w:val="001D7F79"/>
    <w:rsid w:val="001E1A22"/>
    <w:rsid w:val="001E4D5B"/>
    <w:rsid w:val="001E537F"/>
    <w:rsid w:val="001E6152"/>
    <w:rsid w:val="001E6666"/>
    <w:rsid w:val="001E6724"/>
    <w:rsid w:val="001E693E"/>
    <w:rsid w:val="001E7B51"/>
    <w:rsid w:val="001E7C94"/>
    <w:rsid w:val="001E7DB4"/>
    <w:rsid w:val="001F0CA2"/>
    <w:rsid w:val="001F1180"/>
    <w:rsid w:val="001F11D1"/>
    <w:rsid w:val="001F1546"/>
    <w:rsid w:val="001F1B71"/>
    <w:rsid w:val="001F4CA0"/>
    <w:rsid w:val="001F5C42"/>
    <w:rsid w:val="0020027E"/>
    <w:rsid w:val="002005A4"/>
    <w:rsid w:val="00200C3E"/>
    <w:rsid w:val="00200F1D"/>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5ADE"/>
    <w:rsid w:val="00226620"/>
    <w:rsid w:val="00227AA2"/>
    <w:rsid w:val="00231C0B"/>
    <w:rsid w:val="00231CC3"/>
    <w:rsid w:val="00231DF1"/>
    <w:rsid w:val="0023436A"/>
    <w:rsid w:val="002368A2"/>
    <w:rsid w:val="002438CD"/>
    <w:rsid w:val="002439EE"/>
    <w:rsid w:val="00243C18"/>
    <w:rsid w:val="00246838"/>
    <w:rsid w:val="00246E5D"/>
    <w:rsid w:val="00247642"/>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6758F"/>
    <w:rsid w:val="00270128"/>
    <w:rsid w:val="002707F2"/>
    <w:rsid w:val="00271727"/>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1D97"/>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4708"/>
    <w:rsid w:val="002C47D8"/>
    <w:rsid w:val="002C5F3E"/>
    <w:rsid w:val="002C771A"/>
    <w:rsid w:val="002C78F2"/>
    <w:rsid w:val="002C7DA1"/>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866"/>
    <w:rsid w:val="002F2DE9"/>
    <w:rsid w:val="002F421D"/>
    <w:rsid w:val="002F6118"/>
    <w:rsid w:val="002F7848"/>
    <w:rsid w:val="00302EC7"/>
    <w:rsid w:val="003038D6"/>
    <w:rsid w:val="00303D47"/>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194"/>
    <w:rsid w:val="0034555A"/>
    <w:rsid w:val="00346961"/>
    <w:rsid w:val="00346B3F"/>
    <w:rsid w:val="00346B7B"/>
    <w:rsid w:val="00351988"/>
    <w:rsid w:val="00351F0F"/>
    <w:rsid w:val="003523AB"/>
    <w:rsid w:val="00352662"/>
    <w:rsid w:val="00352B2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D9A"/>
    <w:rsid w:val="00375ED5"/>
    <w:rsid w:val="0038377C"/>
    <w:rsid w:val="00383E91"/>
    <w:rsid w:val="00384BC8"/>
    <w:rsid w:val="0038577F"/>
    <w:rsid w:val="00386AFA"/>
    <w:rsid w:val="0038792D"/>
    <w:rsid w:val="00387AD1"/>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C6FB5"/>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0C2"/>
    <w:rsid w:val="00414D6A"/>
    <w:rsid w:val="00414F52"/>
    <w:rsid w:val="0041526B"/>
    <w:rsid w:val="0042157E"/>
    <w:rsid w:val="00421B99"/>
    <w:rsid w:val="00424A00"/>
    <w:rsid w:val="004262E7"/>
    <w:rsid w:val="00426827"/>
    <w:rsid w:val="00431CF5"/>
    <w:rsid w:val="00431FD0"/>
    <w:rsid w:val="00432930"/>
    <w:rsid w:val="00433022"/>
    <w:rsid w:val="004349EE"/>
    <w:rsid w:val="00437B0A"/>
    <w:rsid w:val="00437BA7"/>
    <w:rsid w:val="004461D2"/>
    <w:rsid w:val="00447CE2"/>
    <w:rsid w:val="00453A9B"/>
    <w:rsid w:val="004545D6"/>
    <w:rsid w:val="00454C92"/>
    <w:rsid w:val="00455CB1"/>
    <w:rsid w:val="004560D8"/>
    <w:rsid w:val="0045732C"/>
    <w:rsid w:val="0046034A"/>
    <w:rsid w:val="0046042B"/>
    <w:rsid w:val="00461B59"/>
    <w:rsid w:val="00461DAD"/>
    <w:rsid w:val="00461F45"/>
    <w:rsid w:val="00462A3E"/>
    <w:rsid w:val="0046306B"/>
    <w:rsid w:val="004634DE"/>
    <w:rsid w:val="00463E9B"/>
    <w:rsid w:val="004658A6"/>
    <w:rsid w:val="00466EC7"/>
    <w:rsid w:val="00467021"/>
    <w:rsid w:val="00467F69"/>
    <w:rsid w:val="004704A1"/>
    <w:rsid w:val="004712FB"/>
    <w:rsid w:val="004716CB"/>
    <w:rsid w:val="00471C33"/>
    <w:rsid w:val="004754BE"/>
    <w:rsid w:val="004763DF"/>
    <w:rsid w:val="00476E17"/>
    <w:rsid w:val="0047771D"/>
    <w:rsid w:val="0047782C"/>
    <w:rsid w:val="004815A7"/>
    <w:rsid w:val="00481739"/>
    <w:rsid w:val="00481F3E"/>
    <w:rsid w:val="0048288A"/>
    <w:rsid w:val="00482E9F"/>
    <w:rsid w:val="0048302B"/>
    <w:rsid w:val="0048393E"/>
    <w:rsid w:val="004848BA"/>
    <w:rsid w:val="00485444"/>
    <w:rsid w:val="00485A80"/>
    <w:rsid w:val="004865AC"/>
    <w:rsid w:val="004869AF"/>
    <w:rsid w:val="0049091B"/>
    <w:rsid w:val="00491384"/>
    <w:rsid w:val="00491989"/>
    <w:rsid w:val="00495D76"/>
    <w:rsid w:val="00496127"/>
    <w:rsid w:val="004A0146"/>
    <w:rsid w:val="004A0E7D"/>
    <w:rsid w:val="004A12FF"/>
    <w:rsid w:val="004A21E2"/>
    <w:rsid w:val="004A2DFA"/>
    <w:rsid w:val="004A45B4"/>
    <w:rsid w:val="004A50DD"/>
    <w:rsid w:val="004A5CF3"/>
    <w:rsid w:val="004B026B"/>
    <w:rsid w:val="004C0F74"/>
    <w:rsid w:val="004C23CB"/>
    <w:rsid w:val="004C317F"/>
    <w:rsid w:val="004C3384"/>
    <w:rsid w:val="004C4448"/>
    <w:rsid w:val="004C4E9E"/>
    <w:rsid w:val="004C502B"/>
    <w:rsid w:val="004C55FF"/>
    <w:rsid w:val="004C6E27"/>
    <w:rsid w:val="004C774D"/>
    <w:rsid w:val="004C7DD7"/>
    <w:rsid w:val="004D1132"/>
    <w:rsid w:val="004D122E"/>
    <w:rsid w:val="004D1C22"/>
    <w:rsid w:val="004D3336"/>
    <w:rsid w:val="004D4D7A"/>
    <w:rsid w:val="004D5AB3"/>
    <w:rsid w:val="004D6008"/>
    <w:rsid w:val="004D6141"/>
    <w:rsid w:val="004D7484"/>
    <w:rsid w:val="004D7512"/>
    <w:rsid w:val="004E0DCE"/>
    <w:rsid w:val="004E25C8"/>
    <w:rsid w:val="004E30BE"/>
    <w:rsid w:val="004E3286"/>
    <w:rsid w:val="004E3CD6"/>
    <w:rsid w:val="004E3FA4"/>
    <w:rsid w:val="004E42DE"/>
    <w:rsid w:val="004E62CA"/>
    <w:rsid w:val="004E6762"/>
    <w:rsid w:val="004E7F61"/>
    <w:rsid w:val="004F0530"/>
    <w:rsid w:val="004F181F"/>
    <w:rsid w:val="004F1925"/>
    <w:rsid w:val="004F41EA"/>
    <w:rsid w:val="004F4291"/>
    <w:rsid w:val="004F4700"/>
    <w:rsid w:val="005004B2"/>
    <w:rsid w:val="00501746"/>
    <w:rsid w:val="0050321A"/>
    <w:rsid w:val="005035FB"/>
    <w:rsid w:val="005036B5"/>
    <w:rsid w:val="005046B0"/>
    <w:rsid w:val="00505955"/>
    <w:rsid w:val="00506A97"/>
    <w:rsid w:val="00506F82"/>
    <w:rsid w:val="0050795A"/>
    <w:rsid w:val="0051048F"/>
    <w:rsid w:val="00511157"/>
    <w:rsid w:val="0051184A"/>
    <w:rsid w:val="00511A4D"/>
    <w:rsid w:val="005129D8"/>
    <w:rsid w:val="00512A79"/>
    <w:rsid w:val="00512F31"/>
    <w:rsid w:val="00514554"/>
    <w:rsid w:val="005145ED"/>
    <w:rsid w:val="00514F21"/>
    <w:rsid w:val="0051711C"/>
    <w:rsid w:val="005176F6"/>
    <w:rsid w:val="00520A26"/>
    <w:rsid w:val="00520C3A"/>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5796A"/>
    <w:rsid w:val="0056322D"/>
    <w:rsid w:val="005633E4"/>
    <w:rsid w:val="005633F2"/>
    <w:rsid w:val="005637CC"/>
    <w:rsid w:val="00564280"/>
    <w:rsid w:val="005728F0"/>
    <w:rsid w:val="00572B1C"/>
    <w:rsid w:val="0057596E"/>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5AB3"/>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BD5"/>
    <w:rsid w:val="005C3E78"/>
    <w:rsid w:val="005C4051"/>
    <w:rsid w:val="005C481D"/>
    <w:rsid w:val="005C5933"/>
    <w:rsid w:val="005C5C69"/>
    <w:rsid w:val="005D0120"/>
    <w:rsid w:val="005D0D31"/>
    <w:rsid w:val="005D128C"/>
    <w:rsid w:val="005D12D9"/>
    <w:rsid w:val="005D15C0"/>
    <w:rsid w:val="005D715E"/>
    <w:rsid w:val="005D72D3"/>
    <w:rsid w:val="005E0428"/>
    <w:rsid w:val="005E193F"/>
    <w:rsid w:val="005E1BFB"/>
    <w:rsid w:val="005E45F5"/>
    <w:rsid w:val="005E4D57"/>
    <w:rsid w:val="005E506E"/>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01F"/>
    <w:rsid w:val="00605105"/>
    <w:rsid w:val="0060664B"/>
    <w:rsid w:val="00607F35"/>
    <w:rsid w:val="006102C5"/>
    <w:rsid w:val="006122AD"/>
    <w:rsid w:val="00614029"/>
    <w:rsid w:val="006216D8"/>
    <w:rsid w:val="00626554"/>
    <w:rsid w:val="00626671"/>
    <w:rsid w:val="0062756A"/>
    <w:rsid w:val="00627944"/>
    <w:rsid w:val="006310E5"/>
    <w:rsid w:val="00631107"/>
    <w:rsid w:val="00631A9E"/>
    <w:rsid w:val="006320AD"/>
    <w:rsid w:val="00632348"/>
    <w:rsid w:val="00632967"/>
    <w:rsid w:val="006338C0"/>
    <w:rsid w:val="006354C0"/>
    <w:rsid w:val="00635B20"/>
    <w:rsid w:val="00635CF2"/>
    <w:rsid w:val="006377ED"/>
    <w:rsid w:val="00637A2A"/>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77751"/>
    <w:rsid w:val="006811F1"/>
    <w:rsid w:val="00681D90"/>
    <w:rsid w:val="006835FA"/>
    <w:rsid w:val="00684DD2"/>
    <w:rsid w:val="00686E58"/>
    <w:rsid w:val="00691CCE"/>
    <w:rsid w:val="006937B9"/>
    <w:rsid w:val="00694247"/>
    <w:rsid w:val="006945ED"/>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30E"/>
    <w:rsid w:val="006B262D"/>
    <w:rsid w:val="006B3909"/>
    <w:rsid w:val="006B60AD"/>
    <w:rsid w:val="006B7614"/>
    <w:rsid w:val="006B7816"/>
    <w:rsid w:val="006B7D9E"/>
    <w:rsid w:val="006C02BD"/>
    <w:rsid w:val="006C05FA"/>
    <w:rsid w:val="006C0803"/>
    <w:rsid w:val="006C0A19"/>
    <w:rsid w:val="006C1070"/>
    <w:rsid w:val="006C204F"/>
    <w:rsid w:val="006C26B5"/>
    <w:rsid w:val="006C73FA"/>
    <w:rsid w:val="006C77C9"/>
    <w:rsid w:val="006D39DC"/>
    <w:rsid w:val="006D3C74"/>
    <w:rsid w:val="006D3F91"/>
    <w:rsid w:val="006D469A"/>
    <w:rsid w:val="006D60BD"/>
    <w:rsid w:val="006D6AC8"/>
    <w:rsid w:val="006E0F5C"/>
    <w:rsid w:val="006E23E2"/>
    <w:rsid w:val="006E2CB8"/>
    <w:rsid w:val="006E3E7C"/>
    <w:rsid w:val="006E471E"/>
    <w:rsid w:val="006E512A"/>
    <w:rsid w:val="006E5D6C"/>
    <w:rsid w:val="006E5F9D"/>
    <w:rsid w:val="006E7A8E"/>
    <w:rsid w:val="006F06C1"/>
    <w:rsid w:val="006F2254"/>
    <w:rsid w:val="006F3729"/>
    <w:rsid w:val="006F54C1"/>
    <w:rsid w:val="006F5771"/>
    <w:rsid w:val="006F5BDB"/>
    <w:rsid w:val="006F626B"/>
    <w:rsid w:val="0070279C"/>
    <w:rsid w:val="00703CEF"/>
    <w:rsid w:val="00703F3C"/>
    <w:rsid w:val="00704B95"/>
    <w:rsid w:val="007067A3"/>
    <w:rsid w:val="007067F1"/>
    <w:rsid w:val="007074D8"/>
    <w:rsid w:val="00710D7E"/>
    <w:rsid w:val="007128A9"/>
    <w:rsid w:val="00712A75"/>
    <w:rsid w:val="007139D7"/>
    <w:rsid w:val="00713F62"/>
    <w:rsid w:val="00715473"/>
    <w:rsid w:val="00716808"/>
    <w:rsid w:val="007174F6"/>
    <w:rsid w:val="00717B03"/>
    <w:rsid w:val="0072068C"/>
    <w:rsid w:val="007214BF"/>
    <w:rsid w:val="00721A27"/>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61AE"/>
    <w:rsid w:val="00756CAE"/>
    <w:rsid w:val="00757662"/>
    <w:rsid w:val="00760873"/>
    <w:rsid w:val="00760F79"/>
    <w:rsid w:val="0076285F"/>
    <w:rsid w:val="00762952"/>
    <w:rsid w:val="00763C71"/>
    <w:rsid w:val="007640F2"/>
    <w:rsid w:val="00766C2F"/>
    <w:rsid w:val="00767754"/>
    <w:rsid w:val="00770065"/>
    <w:rsid w:val="007702AB"/>
    <w:rsid w:val="00771FC9"/>
    <w:rsid w:val="007724BC"/>
    <w:rsid w:val="00773EA5"/>
    <w:rsid w:val="00775304"/>
    <w:rsid w:val="00776929"/>
    <w:rsid w:val="0077737F"/>
    <w:rsid w:val="00780147"/>
    <w:rsid w:val="007817EC"/>
    <w:rsid w:val="00781803"/>
    <w:rsid w:val="007844BD"/>
    <w:rsid w:val="00784F3F"/>
    <w:rsid w:val="00790388"/>
    <w:rsid w:val="0079124F"/>
    <w:rsid w:val="0079207C"/>
    <w:rsid w:val="00792FA4"/>
    <w:rsid w:val="00794E9E"/>
    <w:rsid w:val="007952E0"/>
    <w:rsid w:val="007966F2"/>
    <w:rsid w:val="00796D36"/>
    <w:rsid w:val="0079742C"/>
    <w:rsid w:val="007A047A"/>
    <w:rsid w:val="007A07C1"/>
    <w:rsid w:val="007A138F"/>
    <w:rsid w:val="007A1757"/>
    <w:rsid w:val="007A20D3"/>
    <w:rsid w:val="007A45ED"/>
    <w:rsid w:val="007A67C1"/>
    <w:rsid w:val="007A76F6"/>
    <w:rsid w:val="007A7DD7"/>
    <w:rsid w:val="007B1228"/>
    <w:rsid w:val="007B5300"/>
    <w:rsid w:val="007B694F"/>
    <w:rsid w:val="007B74FA"/>
    <w:rsid w:val="007C2F2B"/>
    <w:rsid w:val="007C46A2"/>
    <w:rsid w:val="007C5244"/>
    <w:rsid w:val="007C5C86"/>
    <w:rsid w:val="007C7145"/>
    <w:rsid w:val="007D0425"/>
    <w:rsid w:val="007D04BE"/>
    <w:rsid w:val="007D1CFA"/>
    <w:rsid w:val="007D41E5"/>
    <w:rsid w:val="007D63BC"/>
    <w:rsid w:val="007D651D"/>
    <w:rsid w:val="007E1037"/>
    <w:rsid w:val="007E40E0"/>
    <w:rsid w:val="007E436D"/>
    <w:rsid w:val="007E4498"/>
    <w:rsid w:val="007E48ED"/>
    <w:rsid w:val="007E5242"/>
    <w:rsid w:val="007E5D7F"/>
    <w:rsid w:val="007E6FCD"/>
    <w:rsid w:val="007E7290"/>
    <w:rsid w:val="007E7B5C"/>
    <w:rsid w:val="007F1F02"/>
    <w:rsid w:val="007F2D5D"/>
    <w:rsid w:val="007F350F"/>
    <w:rsid w:val="007F450F"/>
    <w:rsid w:val="007F65CC"/>
    <w:rsid w:val="007F70D2"/>
    <w:rsid w:val="007F72FE"/>
    <w:rsid w:val="007F7F98"/>
    <w:rsid w:val="00800401"/>
    <w:rsid w:val="00800840"/>
    <w:rsid w:val="00800C2B"/>
    <w:rsid w:val="00803E5A"/>
    <w:rsid w:val="00804236"/>
    <w:rsid w:val="0080483F"/>
    <w:rsid w:val="00804FCB"/>
    <w:rsid w:val="008055BD"/>
    <w:rsid w:val="00805BE1"/>
    <w:rsid w:val="008071C2"/>
    <w:rsid w:val="008079EE"/>
    <w:rsid w:val="00812102"/>
    <w:rsid w:val="00814DE6"/>
    <w:rsid w:val="008158DF"/>
    <w:rsid w:val="00815DBE"/>
    <w:rsid w:val="00816346"/>
    <w:rsid w:val="00816CB9"/>
    <w:rsid w:val="008170B3"/>
    <w:rsid w:val="008203E7"/>
    <w:rsid w:val="00820932"/>
    <w:rsid w:val="00821E1B"/>
    <w:rsid w:val="00821E99"/>
    <w:rsid w:val="0082295F"/>
    <w:rsid w:val="00823F7D"/>
    <w:rsid w:val="0082590A"/>
    <w:rsid w:val="0082690F"/>
    <w:rsid w:val="00827736"/>
    <w:rsid w:val="008277ED"/>
    <w:rsid w:val="00831001"/>
    <w:rsid w:val="00831199"/>
    <w:rsid w:val="00832034"/>
    <w:rsid w:val="008332D8"/>
    <w:rsid w:val="00833E86"/>
    <w:rsid w:val="00834BEC"/>
    <w:rsid w:val="00837877"/>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F4D"/>
    <w:rsid w:val="008571C4"/>
    <w:rsid w:val="008571E7"/>
    <w:rsid w:val="0085756D"/>
    <w:rsid w:val="00860823"/>
    <w:rsid w:val="0086192A"/>
    <w:rsid w:val="00862FCB"/>
    <w:rsid w:val="0086400E"/>
    <w:rsid w:val="00865B30"/>
    <w:rsid w:val="00866F15"/>
    <w:rsid w:val="00870531"/>
    <w:rsid w:val="008706E4"/>
    <w:rsid w:val="00873ED3"/>
    <w:rsid w:val="00874007"/>
    <w:rsid w:val="00874E4C"/>
    <w:rsid w:val="008754B4"/>
    <w:rsid w:val="0087566B"/>
    <w:rsid w:val="00875F7D"/>
    <w:rsid w:val="00877662"/>
    <w:rsid w:val="00877CDF"/>
    <w:rsid w:val="0088016F"/>
    <w:rsid w:val="00880864"/>
    <w:rsid w:val="00880EC0"/>
    <w:rsid w:val="0088303E"/>
    <w:rsid w:val="008842EE"/>
    <w:rsid w:val="008852AD"/>
    <w:rsid w:val="00885755"/>
    <w:rsid w:val="00890609"/>
    <w:rsid w:val="008913E6"/>
    <w:rsid w:val="008919CC"/>
    <w:rsid w:val="0089531A"/>
    <w:rsid w:val="00897A89"/>
    <w:rsid w:val="008A044D"/>
    <w:rsid w:val="008A18BF"/>
    <w:rsid w:val="008A3124"/>
    <w:rsid w:val="008A3213"/>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172"/>
    <w:rsid w:val="008D3E51"/>
    <w:rsid w:val="008D3F65"/>
    <w:rsid w:val="008D49F2"/>
    <w:rsid w:val="008D4CCF"/>
    <w:rsid w:val="008D577F"/>
    <w:rsid w:val="008D5DD7"/>
    <w:rsid w:val="008D7D4F"/>
    <w:rsid w:val="008E030A"/>
    <w:rsid w:val="008E1397"/>
    <w:rsid w:val="008E141A"/>
    <w:rsid w:val="008E1571"/>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6DB0"/>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D8A"/>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578C9"/>
    <w:rsid w:val="00960028"/>
    <w:rsid w:val="00960D11"/>
    <w:rsid w:val="009619B5"/>
    <w:rsid w:val="00961F18"/>
    <w:rsid w:val="0096315C"/>
    <w:rsid w:val="009632EA"/>
    <w:rsid w:val="00963A25"/>
    <w:rsid w:val="00964875"/>
    <w:rsid w:val="00966AD6"/>
    <w:rsid w:val="00966E75"/>
    <w:rsid w:val="00967714"/>
    <w:rsid w:val="00967861"/>
    <w:rsid w:val="00967C48"/>
    <w:rsid w:val="00974183"/>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245"/>
    <w:rsid w:val="009B0D1C"/>
    <w:rsid w:val="009B1CC9"/>
    <w:rsid w:val="009B22D8"/>
    <w:rsid w:val="009B32DE"/>
    <w:rsid w:val="009B44EA"/>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D7B5A"/>
    <w:rsid w:val="009E136D"/>
    <w:rsid w:val="009E1F5F"/>
    <w:rsid w:val="009E2B60"/>
    <w:rsid w:val="009E3DBE"/>
    <w:rsid w:val="009E5383"/>
    <w:rsid w:val="009E619D"/>
    <w:rsid w:val="009F1F34"/>
    <w:rsid w:val="009F5C24"/>
    <w:rsid w:val="009F6116"/>
    <w:rsid w:val="009F6A1F"/>
    <w:rsid w:val="009F703F"/>
    <w:rsid w:val="00A02806"/>
    <w:rsid w:val="00A03E98"/>
    <w:rsid w:val="00A0575D"/>
    <w:rsid w:val="00A06B4A"/>
    <w:rsid w:val="00A0775E"/>
    <w:rsid w:val="00A07ECD"/>
    <w:rsid w:val="00A10B06"/>
    <w:rsid w:val="00A1303D"/>
    <w:rsid w:val="00A136D9"/>
    <w:rsid w:val="00A1441A"/>
    <w:rsid w:val="00A157FC"/>
    <w:rsid w:val="00A175DE"/>
    <w:rsid w:val="00A21CC6"/>
    <w:rsid w:val="00A22076"/>
    <w:rsid w:val="00A22405"/>
    <w:rsid w:val="00A22ABA"/>
    <w:rsid w:val="00A24087"/>
    <w:rsid w:val="00A24DD9"/>
    <w:rsid w:val="00A27251"/>
    <w:rsid w:val="00A30E7D"/>
    <w:rsid w:val="00A316CC"/>
    <w:rsid w:val="00A32758"/>
    <w:rsid w:val="00A32E8E"/>
    <w:rsid w:val="00A34C02"/>
    <w:rsid w:val="00A35EA0"/>
    <w:rsid w:val="00A3616D"/>
    <w:rsid w:val="00A36EEE"/>
    <w:rsid w:val="00A3715D"/>
    <w:rsid w:val="00A439BC"/>
    <w:rsid w:val="00A450AF"/>
    <w:rsid w:val="00A45997"/>
    <w:rsid w:val="00A460F4"/>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BA6"/>
    <w:rsid w:val="00A71F54"/>
    <w:rsid w:val="00A72460"/>
    <w:rsid w:val="00A72A74"/>
    <w:rsid w:val="00A74CFF"/>
    <w:rsid w:val="00A76028"/>
    <w:rsid w:val="00A7674C"/>
    <w:rsid w:val="00A76761"/>
    <w:rsid w:val="00A8175F"/>
    <w:rsid w:val="00A8219B"/>
    <w:rsid w:val="00A826FA"/>
    <w:rsid w:val="00A83169"/>
    <w:rsid w:val="00A84147"/>
    <w:rsid w:val="00A86B1F"/>
    <w:rsid w:val="00A86E3D"/>
    <w:rsid w:val="00A9195A"/>
    <w:rsid w:val="00A943EE"/>
    <w:rsid w:val="00A96EFF"/>
    <w:rsid w:val="00A97F25"/>
    <w:rsid w:val="00AA0F34"/>
    <w:rsid w:val="00AA1BCD"/>
    <w:rsid w:val="00AA32C0"/>
    <w:rsid w:val="00AA68FC"/>
    <w:rsid w:val="00AB0B0A"/>
    <w:rsid w:val="00AB15A1"/>
    <w:rsid w:val="00AB194D"/>
    <w:rsid w:val="00AB2D2A"/>
    <w:rsid w:val="00AB5733"/>
    <w:rsid w:val="00AB6C23"/>
    <w:rsid w:val="00AB7477"/>
    <w:rsid w:val="00AB7686"/>
    <w:rsid w:val="00AB793A"/>
    <w:rsid w:val="00AB7AF6"/>
    <w:rsid w:val="00AC1012"/>
    <w:rsid w:val="00AC1BE0"/>
    <w:rsid w:val="00AC2DA9"/>
    <w:rsid w:val="00AC41F2"/>
    <w:rsid w:val="00AC5563"/>
    <w:rsid w:val="00AD2B70"/>
    <w:rsid w:val="00AD49BE"/>
    <w:rsid w:val="00AD53F7"/>
    <w:rsid w:val="00AD55F0"/>
    <w:rsid w:val="00AD652B"/>
    <w:rsid w:val="00AD6D53"/>
    <w:rsid w:val="00AE0297"/>
    <w:rsid w:val="00AE30B3"/>
    <w:rsid w:val="00AE46FB"/>
    <w:rsid w:val="00AE47AA"/>
    <w:rsid w:val="00AE69C4"/>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052"/>
    <w:rsid w:val="00B104D0"/>
    <w:rsid w:val="00B10716"/>
    <w:rsid w:val="00B10956"/>
    <w:rsid w:val="00B10CB7"/>
    <w:rsid w:val="00B1169D"/>
    <w:rsid w:val="00B11A59"/>
    <w:rsid w:val="00B137B0"/>
    <w:rsid w:val="00B14161"/>
    <w:rsid w:val="00B144A9"/>
    <w:rsid w:val="00B15A7A"/>
    <w:rsid w:val="00B22A63"/>
    <w:rsid w:val="00B23350"/>
    <w:rsid w:val="00B250AF"/>
    <w:rsid w:val="00B26AC9"/>
    <w:rsid w:val="00B2733B"/>
    <w:rsid w:val="00B301CD"/>
    <w:rsid w:val="00B30828"/>
    <w:rsid w:val="00B330DD"/>
    <w:rsid w:val="00B33934"/>
    <w:rsid w:val="00B3494C"/>
    <w:rsid w:val="00B43938"/>
    <w:rsid w:val="00B44116"/>
    <w:rsid w:val="00B46276"/>
    <w:rsid w:val="00B4688D"/>
    <w:rsid w:val="00B50D59"/>
    <w:rsid w:val="00B51929"/>
    <w:rsid w:val="00B51ECE"/>
    <w:rsid w:val="00B52BF4"/>
    <w:rsid w:val="00B54075"/>
    <w:rsid w:val="00B55F70"/>
    <w:rsid w:val="00B6061A"/>
    <w:rsid w:val="00B61905"/>
    <w:rsid w:val="00B62940"/>
    <w:rsid w:val="00B63073"/>
    <w:rsid w:val="00B66194"/>
    <w:rsid w:val="00B71396"/>
    <w:rsid w:val="00B7252E"/>
    <w:rsid w:val="00B730E2"/>
    <w:rsid w:val="00B731AC"/>
    <w:rsid w:val="00B743A9"/>
    <w:rsid w:val="00B7537C"/>
    <w:rsid w:val="00B80BD2"/>
    <w:rsid w:val="00B80C3B"/>
    <w:rsid w:val="00B81BE4"/>
    <w:rsid w:val="00B84385"/>
    <w:rsid w:val="00B849A3"/>
    <w:rsid w:val="00B86B9E"/>
    <w:rsid w:val="00B926A3"/>
    <w:rsid w:val="00B95F77"/>
    <w:rsid w:val="00B96FEE"/>
    <w:rsid w:val="00B973B6"/>
    <w:rsid w:val="00B97872"/>
    <w:rsid w:val="00BA0DCC"/>
    <w:rsid w:val="00BA17BC"/>
    <w:rsid w:val="00BA1891"/>
    <w:rsid w:val="00BA2290"/>
    <w:rsid w:val="00BA2B76"/>
    <w:rsid w:val="00BA2D66"/>
    <w:rsid w:val="00BA3CEC"/>
    <w:rsid w:val="00BA491F"/>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3F3F"/>
    <w:rsid w:val="00BE40C8"/>
    <w:rsid w:val="00BE4C2D"/>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72B"/>
    <w:rsid w:val="00C24829"/>
    <w:rsid w:val="00C27053"/>
    <w:rsid w:val="00C273A6"/>
    <w:rsid w:val="00C27A37"/>
    <w:rsid w:val="00C27D0F"/>
    <w:rsid w:val="00C301EA"/>
    <w:rsid w:val="00C31248"/>
    <w:rsid w:val="00C31C97"/>
    <w:rsid w:val="00C3226C"/>
    <w:rsid w:val="00C3293C"/>
    <w:rsid w:val="00C32D3C"/>
    <w:rsid w:val="00C33C47"/>
    <w:rsid w:val="00C3405A"/>
    <w:rsid w:val="00C35E29"/>
    <w:rsid w:val="00C36622"/>
    <w:rsid w:val="00C36A11"/>
    <w:rsid w:val="00C4058B"/>
    <w:rsid w:val="00C409BE"/>
    <w:rsid w:val="00C42306"/>
    <w:rsid w:val="00C44A9D"/>
    <w:rsid w:val="00C45D59"/>
    <w:rsid w:val="00C460CE"/>
    <w:rsid w:val="00C477E7"/>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5905"/>
    <w:rsid w:val="00C85CC5"/>
    <w:rsid w:val="00C860BC"/>
    <w:rsid w:val="00C8639F"/>
    <w:rsid w:val="00C876A9"/>
    <w:rsid w:val="00C91A9F"/>
    <w:rsid w:val="00C948F3"/>
    <w:rsid w:val="00C962FB"/>
    <w:rsid w:val="00C96C37"/>
    <w:rsid w:val="00C96F34"/>
    <w:rsid w:val="00CA2973"/>
    <w:rsid w:val="00CA3E1E"/>
    <w:rsid w:val="00CA7154"/>
    <w:rsid w:val="00CB0257"/>
    <w:rsid w:val="00CB1577"/>
    <w:rsid w:val="00CB17F5"/>
    <w:rsid w:val="00CB1804"/>
    <w:rsid w:val="00CB2469"/>
    <w:rsid w:val="00CB24F6"/>
    <w:rsid w:val="00CB37AE"/>
    <w:rsid w:val="00CB7004"/>
    <w:rsid w:val="00CC0A48"/>
    <w:rsid w:val="00CC0DB6"/>
    <w:rsid w:val="00CC34BB"/>
    <w:rsid w:val="00CC484D"/>
    <w:rsid w:val="00CC6094"/>
    <w:rsid w:val="00CC69D9"/>
    <w:rsid w:val="00CC6A82"/>
    <w:rsid w:val="00CC7F0C"/>
    <w:rsid w:val="00CD157D"/>
    <w:rsid w:val="00CD27E3"/>
    <w:rsid w:val="00CD3DA0"/>
    <w:rsid w:val="00CD4083"/>
    <w:rsid w:val="00CD5472"/>
    <w:rsid w:val="00CD5525"/>
    <w:rsid w:val="00CD5D88"/>
    <w:rsid w:val="00CD6B3A"/>
    <w:rsid w:val="00CD7559"/>
    <w:rsid w:val="00CD79B3"/>
    <w:rsid w:val="00CE058E"/>
    <w:rsid w:val="00CE1C74"/>
    <w:rsid w:val="00CE5C20"/>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5C40"/>
    <w:rsid w:val="00D16804"/>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2131"/>
    <w:rsid w:val="00D44ACD"/>
    <w:rsid w:val="00D450FE"/>
    <w:rsid w:val="00D47AFA"/>
    <w:rsid w:val="00D50208"/>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3E18"/>
    <w:rsid w:val="00D945E6"/>
    <w:rsid w:val="00D948AD"/>
    <w:rsid w:val="00D951A6"/>
    <w:rsid w:val="00DA01BF"/>
    <w:rsid w:val="00DA0417"/>
    <w:rsid w:val="00DA0466"/>
    <w:rsid w:val="00DA064D"/>
    <w:rsid w:val="00DA0865"/>
    <w:rsid w:val="00DA0E7F"/>
    <w:rsid w:val="00DA1E53"/>
    <w:rsid w:val="00DA300D"/>
    <w:rsid w:val="00DA39E2"/>
    <w:rsid w:val="00DA3C61"/>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D02"/>
    <w:rsid w:val="00DC333A"/>
    <w:rsid w:val="00DC3EEE"/>
    <w:rsid w:val="00DC4B77"/>
    <w:rsid w:val="00DC5233"/>
    <w:rsid w:val="00DC6E9A"/>
    <w:rsid w:val="00DD0A76"/>
    <w:rsid w:val="00DD1E7A"/>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352"/>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0390"/>
    <w:rsid w:val="00E318DD"/>
    <w:rsid w:val="00E320E4"/>
    <w:rsid w:val="00E345E4"/>
    <w:rsid w:val="00E346C4"/>
    <w:rsid w:val="00E35CA8"/>
    <w:rsid w:val="00E36291"/>
    <w:rsid w:val="00E369C7"/>
    <w:rsid w:val="00E37066"/>
    <w:rsid w:val="00E371E9"/>
    <w:rsid w:val="00E4398D"/>
    <w:rsid w:val="00E43BC2"/>
    <w:rsid w:val="00E4500C"/>
    <w:rsid w:val="00E4743E"/>
    <w:rsid w:val="00E47BBF"/>
    <w:rsid w:val="00E503AE"/>
    <w:rsid w:val="00E507C5"/>
    <w:rsid w:val="00E50CAA"/>
    <w:rsid w:val="00E5289E"/>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28A6"/>
    <w:rsid w:val="00E7393D"/>
    <w:rsid w:val="00E742DA"/>
    <w:rsid w:val="00E7483C"/>
    <w:rsid w:val="00E749C1"/>
    <w:rsid w:val="00E74D14"/>
    <w:rsid w:val="00E75206"/>
    <w:rsid w:val="00E774F8"/>
    <w:rsid w:val="00E775BA"/>
    <w:rsid w:val="00E776B8"/>
    <w:rsid w:val="00E809BF"/>
    <w:rsid w:val="00E80B60"/>
    <w:rsid w:val="00E81EA9"/>
    <w:rsid w:val="00E825BB"/>
    <w:rsid w:val="00E83A09"/>
    <w:rsid w:val="00E84E86"/>
    <w:rsid w:val="00E855ED"/>
    <w:rsid w:val="00E8771F"/>
    <w:rsid w:val="00E903EF"/>
    <w:rsid w:val="00E92C35"/>
    <w:rsid w:val="00E96D56"/>
    <w:rsid w:val="00E97CA9"/>
    <w:rsid w:val="00EA17E8"/>
    <w:rsid w:val="00EA6C10"/>
    <w:rsid w:val="00EA6DC5"/>
    <w:rsid w:val="00EA7B52"/>
    <w:rsid w:val="00EB1988"/>
    <w:rsid w:val="00EB3534"/>
    <w:rsid w:val="00EB397E"/>
    <w:rsid w:val="00EB5CD2"/>
    <w:rsid w:val="00EB6418"/>
    <w:rsid w:val="00EC07CB"/>
    <w:rsid w:val="00EC0ECE"/>
    <w:rsid w:val="00EC2B16"/>
    <w:rsid w:val="00EC2F18"/>
    <w:rsid w:val="00EC31FE"/>
    <w:rsid w:val="00EC5445"/>
    <w:rsid w:val="00EC5506"/>
    <w:rsid w:val="00EC624B"/>
    <w:rsid w:val="00EC6D0D"/>
    <w:rsid w:val="00EC7093"/>
    <w:rsid w:val="00ED2256"/>
    <w:rsid w:val="00ED2277"/>
    <w:rsid w:val="00ED38EF"/>
    <w:rsid w:val="00ED5382"/>
    <w:rsid w:val="00ED587B"/>
    <w:rsid w:val="00ED632B"/>
    <w:rsid w:val="00ED68C9"/>
    <w:rsid w:val="00ED7006"/>
    <w:rsid w:val="00EE003E"/>
    <w:rsid w:val="00EE0DE6"/>
    <w:rsid w:val="00EE12F4"/>
    <w:rsid w:val="00EE161B"/>
    <w:rsid w:val="00EE395B"/>
    <w:rsid w:val="00EE54D0"/>
    <w:rsid w:val="00EE6ABE"/>
    <w:rsid w:val="00EE6E33"/>
    <w:rsid w:val="00EF50CB"/>
    <w:rsid w:val="00EF7F9A"/>
    <w:rsid w:val="00F00B10"/>
    <w:rsid w:val="00F06528"/>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2A8"/>
    <w:rsid w:val="00F51CAB"/>
    <w:rsid w:val="00F51F95"/>
    <w:rsid w:val="00F533E4"/>
    <w:rsid w:val="00F53F66"/>
    <w:rsid w:val="00F542B8"/>
    <w:rsid w:val="00F54719"/>
    <w:rsid w:val="00F5612F"/>
    <w:rsid w:val="00F5768E"/>
    <w:rsid w:val="00F578AE"/>
    <w:rsid w:val="00F57E96"/>
    <w:rsid w:val="00F60B67"/>
    <w:rsid w:val="00F630C4"/>
    <w:rsid w:val="00F64629"/>
    <w:rsid w:val="00F6563C"/>
    <w:rsid w:val="00F6600A"/>
    <w:rsid w:val="00F66549"/>
    <w:rsid w:val="00F67915"/>
    <w:rsid w:val="00F67F98"/>
    <w:rsid w:val="00F7033E"/>
    <w:rsid w:val="00F70C4A"/>
    <w:rsid w:val="00F71FE8"/>
    <w:rsid w:val="00F72C96"/>
    <w:rsid w:val="00F73184"/>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2374"/>
    <w:rsid w:val="00FC2CF3"/>
    <w:rsid w:val="00FC4D82"/>
    <w:rsid w:val="00FC67C3"/>
    <w:rsid w:val="00FC735C"/>
    <w:rsid w:val="00FC7F9F"/>
    <w:rsid w:val="00FD079C"/>
    <w:rsid w:val="00FD16CF"/>
    <w:rsid w:val="00FD3112"/>
    <w:rsid w:val="00FD3835"/>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01A574D7"/>
    <w:rsid w:val="03732290"/>
    <w:rsid w:val="08E21B49"/>
    <w:rsid w:val="0A10041B"/>
    <w:rsid w:val="0BAA0D55"/>
    <w:rsid w:val="0BB974D9"/>
    <w:rsid w:val="0F2F3076"/>
    <w:rsid w:val="0F987405"/>
    <w:rsid w:val="10AA2062"/>
    <w:rsid w:val="11C66AAD"/>
    <w:rsid w:val="11DA0DD2"/>
    <w:rsid w:val="12191D76"/>
    <w:rsid w:val="129E71EF"/>
    <w:rsid w:val="152C1543"/>
    <w:rsid w:val="15D34C35"/>
    <w:rsid w:val="16D22C5D"/>
    <w:rsid w:val="1840688C"/>
    <w:rsid w:val="1A815666"/>
    <w:rsid w:val="1CAC629C"/>
    <w:rsid w:val="211D1D88"/>
    <w:rsid w:val="22BB36DF"/>
    <w:rsid w:val="233A18DF"/>
    <w:rsid w:val="25853024"/>
    <w:rsid w:val="25F807A6"/>
    <w:rsid w:val="26D27249"/>
    <w:rsid w:val="296B795C"/>
    <w:rsid w:val="2A4C2DC7"/>
    <w:rsid w:val="2CBC35B2"/>
    <w:rsid w:val="2CED4DB9"/>
    <w:rsid w:val="31C75BFC"/>
    <w:rsid w:val="32A039F2"/>
    <w:rsid w:val="37C65B86"/>
    <w:rsid w:val="393D2DB8"/>
    <w:rsid w:val="3B0E212D"/>
    <w:rsid w:val="3CEA5E92"/>
    <w:rsid w:val="420B38E3"/>
    <w:rsid w:val="421A1169"/>
    <w:rsid w:val="433A78A3"/>
    <w:rsid w:val="434626F9"/>
    <w:rsid w:val="46AA2F9F"/>
    <w:rsid w:val="52C314D7"/>
    <w:rsid w:val="538F3C48"/>
    <w:rsid w:val="53E028FE"/>
    <w:rsid w:val="54CD54CF"/>
    <w:rsid w:val="57510C7D"/>
    <w:rsid w:val="58EB7E1E"/>
    <w:rsid w:val="5E8E347A"/>
    <w:rsid w:val="61255C0F"/>
    <w:rsid w:val="64930AC3"/>
    <w:rsid w:val="6692787F"/>
    <w:rsid w:val="6880663D"/>
    <w:rsid w:val="692D08A7"/>
    <w:rsid w:val="6DD17324"/>
    <w:rsid w:val="6E34121C"/>
    <w:rsid w:val="70325DF3"/>
    <w:rsid w:val="71211F2C"/>
    <w:rsid w:val="73A00038"/>
    <w:rsid w:val="78E04662"/>
    <w:rsid w:val="7A9C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link w:val="21"/>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link w:val="23"/>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qFormat/>
    <w:uiPriority w:val="0"/>
    <w:rPr>
      <w:rFonts w:cs="Times New Roman"/>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character" w:customStyle="1" w:styleId="15">
    <w:name w:val="页脚 字符"/>
    <w:basedOn w:val="10"/>
    <w:link w:val="5"/>
    <w:qFormat/>
    <w:uiPriority w:val="0"/>
    <w:rPr>
      <w:sz w:val="18"/>
      <w:szCs w:val="18"/>
    </w:rPr>
  </w:style>
  <w:style w:type="character" w:customStyle="1" w:styleId="16">
    <w:name w:val="页眉 字符"/>
    <w:basedOn w:val="10"/>
    <w:link w:val="6"/>
    <w:qFormat/>
    <w:uiPriority w:val="0"/>
    <w:rPr>
      <w:sz w:val="18"/>
      <w:szCs w:val="18"/>
    </w:rPr>
  </w:style>
  <w:style w:type="paragraph" w:customStyle="1" w:styleId="17">
    <w:name w:val="列出段落1"/>
    <w:basedOn w:val="1"/>
    <w:qFormat/>
    <w:uiPriority w:val="0"/>
    <w:pPr>
      <w:ind w:firstLine="420" w:firstLineChars="200"/>
    </w:pPr>
  </w:style>
  <w:style w:type="paragraph" w:customStyle="1" w:styleId="18">
    <w:name w:val="p0"/>
    <w:basedOn w:val="1"/>
    <w:qFormat/>
    <w:uiPriority w:val="0"/>
    <w:pPr>
      <w:widowControl/>
    </w:pPr>
    <w:rPr>
      <w:kern w:val="0"/>
      <w:szCs w:val="21"/>
    </w:r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21">
    <w:name w:val="日期 字符"/>
    <w:basedOn w:val="10"/>
    <w:link w:val="3"/>
    <w:semiHidden/>
    <w:qFormat/>
    <w:uiPriority w:val="99"/>
    <w:rPr>
      <w:rFonts w:ascii="Times New Roman" w:hAnsi="Times New Roman" w:eastAsia="宋体" w:cs="Times New Roman"/>
      <w:szCs w:val="24"/>
    </w:rPr>
  </w:style>
  <w:style w:type="character" w:customStyle="1" w:styleId="22">
    <w:name w:val="批注文字 字符"/>
    <w:basedOn w:val="10"/>
    <w:link w:val="2"/>
    <w:semiHidden/>
    <w:qFormat/>
    <w:uiPriority w:val="99"/>
    <w:rPr>
      <w:rFonts w:ascii="Times New Roman" w:hAnsi="Times New Roman" w:eastAsia="宋体" w:cs="Times New Roman"/>
      <w:szCs w:val="24"/>
    </w:rPr>
  </w:style>
  <w:style w:type="character" w:customStyle="1" w:styleId="23">
    <w:name w:val="批注主题 字符"/>
    <w:basedOn w:val="22"/>
    <w:link w:val="7"/>
    <w:semiHidden/>
    <w:qFormat/>
    <w:uiPriority w:val="99"/>
    <w:rPr>
      <w:rFonts w:ascii="Times New Roman" w:hAnsi="Times New Roman" w:eastAsia="宋体" w:cs="Times New Roman"/>
      <w:b/>
      <w:bCs/>
      <w:szCs w:val="24"/>
    </w:rPr>
  </w:style>
  <w:style w:type="paragraph" w:customStyle="1" w:styleId="24">
    <w:name w:val="修订2"/>
    <w:semiHidden/>
    <w:qFormat/>
    <w:uiPriority w:val="99"/>
    <w:rPr>
      <w:rFonts w:ascii="Times New Roman" w:hAnsi="Times New Roman" w:eastAsia="宋体" w:cs="Times New Roman"/>
      <w:kern w:val="2"/>
      <w:sz w:val="21"/>
      <w:szCs w:val="24"/>
      <w:lang w:val="en-US" w:eastAsia="zh-CN" w:bidi="ar-SA"/>
    </w:rPr>
  </w:style>
  <w:style w:type="paragraph" w:styleId="25">
    <w:name w:val="List Paragraph"/>
    <w:basedOn w:val="1"/>
    <w:qFormat/>
    <w:uiPriority w:val="34"/>
    <w:pPr>
      <w:ind w:firstLine="420" w:firstLineChars="200"/>
    </w:pPr>
  </w:style>
  <w:style w:type="paragraph" w:customStyle="1" w:styleId="26">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27">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8339</Words>
  <Characters>8966</Characters>
  <Lines>70</Lines>
  <Paragraphs>19</Paragraphs>
  <TotalTime>1</TotalTime>
  <ScaleCrop>false</ScaleCrop>
  <LinksUpToDate>false</LinksUpToDate>
  <CharactersWithSpaces>9362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2024-09-23T07:19:00Z</dcterms:created>
  <dc:creator>秦岭</dc:creator>
  <cp:lastModifiedBy>One Day</cp:lastModifiedBy>
  <dcterms:modified xsi:type="dcterms:W3CDTF">2025-08-27T06:52:11Z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B9DF559138BC458EADE017A0EFDA27EF_13</vt:lpwstr>
  </property>
  <property fmtid="{D5CDD505-2E9C-101B-9397-08002B2CF9AE}" pid="4" name="KSOTemplateDocerSaveRecord">
    <vt:lpwstr>eyJoZGlkIjoiMWMzMGM2MjBkYWYwNDJiNWFiOGY2YWFkZDRhZjg5NzUiLCJ1c2VySWQiOiI0MTIwNjA3NzUifQ==</vt:lpwstr>
  </property>
</Properties>
</file>